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4CB053CC" w:rsidR="0075069C" w:rsidRPr="002F2787" w:rsidRDefault="0075069C" w:rsidP="000551B8">
      <w:pPr>
        <w:pStyle w:val="afb"/>
        <w:snapToGrid w:val="0"/>
        <w:jc w:val="both"/>
        <w:rPr>
          <w:rFonts w:eastAsia="宋体"/>
          <w:lang w:eastAsia="zh-CN"/>
        </w:rPr>
      </w:pPr>
      <w:bookmarkStart w:id="0" w:name="_Ref399006623"/>
      <w:bookmarkStart w:id="1" w:name="_Toc92513360"/>
      <w:r w:rsidRPr="002F2787">
        <w:t>3GPP TSG-</w:t>
      </w:r>
      <w:r w:rsidRPr="002F2787">
        <w:rPr>
          <w:rFonts w:eastAsia="宋体"/>
          <w:lang w:eastAsia="zh-CN"/>
        </w:rPr>
        <w:t xml:space="preserve">RAN WG4 Meeting </w:t>
      </w:r>
      <w:r w:rsidR="00A57F1A" w:rsidRPr="002F2787">
        <w:rPr>
          <w:rFonts w:eastAsia="宋体"/>
          <w:lang w:eastAsia="zh-CN"/>
        </w:rPr>
        <w:t>#</w:t>
      </w:r>
      <w:r w:rsidR="009A01DD" w:rsidRPr="002F2787">
        <w:rPr>
          <w:rFonts w:eastAsia="宋体"/>
          <w:lang w:eastAsia="zh-CN"/>
        </w:rPr>
        <w:t>10</w:t>
      </w:r>
      <w:r w:rsidR="002F2787" w:rsidRPr="002F2787">
        <w:rPr>
          <w:rFonts w:eastAsia="宋体"/>
          <w:lang w:eastAsia="zh-CN"/>
        </w:rPr>
        <w:t xml:space="preserve">9   </w:t>
      </w:r>
      <w:r w:rsidR="00B143F9" w:rsidRPr="002F2787">
        <w:rPr>
          <w:rFonts w:eastAsia="宋体"/>
          <w:lang w:eastAsia="zh-CN"/>
        </w:rPr>
        <w:t xml:space="preserve">  </w:t>
      </w:r>
      <w:r w:rsidR="009E0064" w:rsidRPr="002F2787">
        <w:rPr>
          <w:rFonts w:cs="Arial"/>
          <w:sz w:val="20"/>
        </w:rPr>
        <w:t xml:space="preserve">    </w:t>
      </w:r>
      <w:r w:rsidR="00AB5F26" w:rsidRPr="002F2787">
        <w:rPr>
          <w:rFonts w:cs="Arial"/>
          <w:sz w:val="20"/>
        </w:rPr>
        <w:t xml:space="preserve">    </w:t>
      </w:r>
      <w:r w:rsidRPr="002F2787">
        <w:rPr>
          <w:rFonts w:eastAsia="宋体" w:hint="eastAsia"/>
          <w:lang w:eastAsia="zh-CN"/>
        </w:rPr>
        <w:t xml:space="preserve">            </w:t>
      </w:r>
      <w:r w:rsidR="00167F84" w:rsidRPr="002F2787">
        <w:rPr>
          <w:rFonts w:eastAsia="宋体"/>
          <w:lang w:eastAsia="zh-CN"/>
        </w:rPr>
        <w:t xml:space="preserve">  </w:t>
      </w:r>
      <w:r w:rsidRPr="002F2787">
        <w:rPr>
          <w:rFonts w:eastAsia="宋体" w:hint="eastAsia"/>
          <w:lang w:eastAsia="zh-CN"/>
        </w:rPr>
        <w:t xml:space="preserve">               </w:t>
      </w:r>
      <w:r w:rsidR="00903973" w:rsidRPr="002F2787">
        <w:rPr>
          <w:rFonts w:eastAsia="宋体"/>
          <w:lang w:eastAsia="zh-CN"/>
        </w:rPr>
        <w:t xml:space="preserve"> </w:t>
      </w:r>
      <w:r w:rsidR="00D713DF" w:rsidRPr="002F2787">
        <w:t>R4-231</w:t>
      </w:r>
      <w:r w:rsidR="007020AE">
        <w:t>9501</w:t>
      </w:r>
    </w:p>
    <w:p w14:paraId="61191C36" w14:textId="4CC6F349" w:rsidR="00675C27" w:rsidRPr="00444A16" w:rsidRDefault="002F2787" w:rsidP="000551B8">
      <w:pPr>
        <w:pStyle w:val="afb"/>
        <w:snapToGrid w:val="0"/>
        <w:jc w:val="both"/>
        <w:rPr>
          <w:rFonts w:eastAsia="宋体"/>
          <w:lang w:eastAsia="zh-CN"/>
        </w:rPr>
      </w:pPr>
      <w:r w:rsidRPr="002F2787">
        <w:rPr>
          <w:rFonts w:eastAsia="宋体"/>
          <w:lang w:val="en-US" w:eastAsia="zh-CN"/>
        </w:rPr>
        <w:t>Chicago</w:t>
      </w:r>
      <w:r w:rsidR="004A6894" w:rsidRPr="002F2787">
        <w:rPr>
          <w:rFonts w:eastAsia="宋体"/>
          <w:lang w:val="en-US" w:eastAsia="zh-CN"/>
        </w:rPr>
        <w:t>,</w:t>
      </w:r>
      <w:r w:rsidRPr="002F2787">
        <w:rPr>
          <w:rFonts w:eastAsia="宋体"/>
          <w:lang w:val="en-US" w:eastAsia="zh-CN"/>
        </w:rPr>
        <w:t xml:space="preserve"> US</w:t>
      </w:r>
      <w:r w:rsidR="004A6894" w:rsidRPr="002F2787">
        <w:rPr>
          <w:rFonts w:eastAsia="宋体"/>
          <w:lang w:val="en-US" w:eastAsia="zh-CN"/>
        </w:rPr>
        <w:t xml:space="preserve">, </w:t>
      </w:r>
      <w:r w:rsidRPr="002F2787">
        <w:rPr>
          <w:rFonts w:eastAsia="宋体"/>
          <w:lang w:val="en-US" w:eastAsia="zh-CN"/>
        </w:rPr>
        <w:t>November</w:t>
      </w:r>
      <w:r w:rsidR="004A6894" w:rsidRPr="002F2787">
        <w:rPr>
          <w:rFonts w:eastAsia="宋体"/>
          <w:lang w:val="en-US" w:eastAsia="zh-CN"/>
        </w:rPr>
        <w:t xml:space="preserve"> </w:t>
      </w:r>
      <w:r w:rsidRPr="002F2787">
        <w:rPr>
          <w:rFonts w:eastAsia="宋体"/>
          <w:lang w:val="en-US" w:eastAsia="zh-CN"/>
        </w:rPr>
        <w:t>13</w:t>
      </w:r>
      <w:r w:rsidR="004A6894" w:rsidRPr="002F2787">
        <w:rPr>
          <w:rFonts w:eastAsia="宋体"/>
          <w:lang w:val="en-US" w:eastAsia="zh-CN"/>
        </w:rPr>
        <w:t xml:space="preserve"> – </w:t>
      </w:r>
      <w:r w:rsidRPr="002F2787">
        <w:rPr>
          <w:rFonts w:eastAsia="宋体"/>
          <w:lang w:val="en-US" w:eastAsia="zh-CN"/>
        </w:rPr>
        <w:t>17</w:t>
      </w:r>
      <w:r w:rsidR="004A6894" w:rsidRPr="002F2787">
        <w:rPr>
          <w:rFonts w:eastAsia="宋体"/>
          <w:lang w:val="en-US" w:eastAsia="zh-CN"/>
        </w:rPr>
        <w:t>, 2023</w:t>
      </w:r>
    </w:p>
    <w:p w14:paraId="1B5C2780" w14:textId="77777777" w:rsidR="00F71A33" w:rsidRPr="00F71A33" w:rsidRDefault="00F71A33" w:rsidP="000551B8">
      <w:pPr>
        <w:pStyle w:val="afb"/>
        <w:snapToGrid w:val="0"/>
        <w:jc w:val="both"/>
        <w:rPr>
          <w:rFonts w:eastAsia="宋体"/>
          <w:lang w:eastAsia="zh-CN"/>
        </w:rPr>
      </w:pPr>
    </w:p>
    <w:p w14:paraId="396411D9" w14:textId="77777777" w:rsidR="00911C40" w:rsidRPr="00F26092" w:rsidRDefault="00911C40" w:rsidP="000551B8">
      <w:pPr>
        <w:tabs>
          <w:tab w:val="left" w:pos="1985"/>
        </w:tabs>
        <w:snapToGrid w:val="0"/>
        <w:spacing w:line="240" w:lineRule="auto"/>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42899D8F" w:rsidR="00911C40" w:rsidRPr="003044DD" w:rsidRDefault="00911C40" w:rsidP="000551B8">
      <w:pPr>
        <w:snapToGrid w:val="0"/>
        <w:spacing w:line="240" w:lineRule="auto"/>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DD2F3D" w:rsidRPr="00DD2F3D">
        <w:rPr>
          <w:rFonts w:ascii="Arial" w:hAnsi="Arial" w:cs="Arial"/>
        </w:rPr>
        <w:t>On PSFCH power control</w:t>
      </w:r>
    </w:p>
    <w:p w14:paraId="535E320E" w14:textId="2A0C94A5" w:rsidR="00911C40" w:rsidRPr="0022403E" w:rsidRDefault="00911C40" w:rsidP="000551B8">
      <w:pPr>
        <w:snapToGrid w:val="0"/>
        <w:spacing w:line="240" w:lineRule="auto"/>
        <w:ind w:left="1985" w:hanging="1985"/>
        <w:jc w:val="both"/>
        <w:rPr>
          <w:rFonts w:ascii="Arial" w:hAnsi="Arial" w:cs="Arial"/>
        </w:rPr>
      </w:pPr>
      <w:r>
        <w:rPr>
          <w:rFonts w:ascii="Arial" w:hAnsi="Arial" w:cs="Arial" w:hint="eastAsia"/>
          <w:b/>
        </w:rPr>
        <w:t>Agenda Item:</w:t>
      </w:r>
      <w:r>
        <w:rPr>
          <w:rFonts w:ascii="Arial" w:hAnsi="Arial" w:cs="Arial" w:hint="eastAsia"/>
        </w:rPr>
        <w:tab/>
      </w:r>
      <w:r w:rsidR="002F2787" w:rsidRPr="00EF122A">
        <w:rPr>
          <w:rFonts w:ascii="Arial" w:hAnsi="Arial" w:cs="Arial"/>
        </w:rPr>
        <w:t>8</w:t>
      </w:r>
      <w:r w:rsidR="00AC561E" w:rsidRPr="00EF122A">
        <w:rPr>
          <w:rFonts w:ascii="Arial" w:hAnsi="Arial" w:cs="Arial"/>
        </w:rPr>
        <w:t>.3</w:t>
      </w:r>
      <w:r w:rsidR="00A6656B" w:rsidRPr="00EF122A">
        <w:rPr>
          <w:rFonts w:ascii="Arial" w:hAnsi="Arial" w:cs="Arial"/>
        </w:rPr>
        <w:t>0</w:t>
      </w:r>
      <w:r w:rsidR="00AC561E" w:rsidRPr="00EF122A">
        <w:rPr>
          <w:rFonts w:ascii="Arial" w:hAnsi="Arial" w:cs="Arial"/>
        </w:rPr>
        <w:t>.2.</w:t>
      </w:r>
      <w:r w:rsidR="00284860" w:rsidRPr="00EF122A">
        <w:rPr>
          <w:rFonts w:ascii="Arial" w:hAnsi="Arial" w:cs="Arial"/>
        </w:rPr>
        <w:t>1</w:t>
      </w:r>
      <w:r w:rsidR="00000F05" w:rsidRPr="00000F05">
        <w:rPr>
          <w:rFonts w:ascii="Arial" w:hAnsi="Arial" w:cs="Arial"/>
        </w:rPr>
        <w:tab/>
      </w:r>
    </w:p>
    <w:p w14:paraId="5FB329A9" w14:textId="77777777" w:rsidR="00911C40" w:rsidRPr="00A62DA7" w:rsidRDefault="00911C40" w:rsidP="000551B8">
      <w:pPr>
        <w:tabs>
          <w:tab w:val="left" w:pos="1985"/>
        </w:tabs>
        <w:snapToGrid w:val="0"/>
        <w:spacing w:line="240" w:lineRule="auto"/>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0551B8">
      <w:pPr>
        <w:pStyle w:val="1"/>
        <w:snapToGrid w:val="0"/>
        <w:spacing w:after="240"/>
        <w:jc w:val="both"/>
        <w:rPr>
          <w:rFonts w:eastAsia="宋体"/>
          <w:lang w:eastAsia="zh-CN"/>
        </w:rPr>
      </w:pPr>
      <w:r>
        <w:rPr>
          <w:rFonts w:eastAsia="宋体" w:hint="eastAsia"/>
          <w:lang w:eastAsia="zh-CN"/>
        </w:rPr>
        <w:t>Introduction</w:t>
      </w:r>
    </w:p>
    <w:p w14:paraId="70611D39" w14:textId="6BFE78F1" w:rsidR="00E51E86" w:rsidRDefault="000F1D1F" w:rsidP="00242C33">
      <w:pPr>
        <w:snapToGrid w:val="0"/>
        <w:spacing w:line="240" w:lineRule="auto"/>
        <w:jc w:val="both"/>
        <w:rPr>
          <w:sz w:val="20"/>
        </w:rPr>
      </w:pPr>
      <w:r>
        <w:rPr>
          <w:sz w:val="20"/>
        </w:rPr>
        <w:t>In October meeting, RAN1 sent an LS related to PSFCH power control to RAN4 in [1]</w:t>
      </w:r>
      <w:r w:rsidR="00E51E86" w:rsidRPr="00EA4922">
        <w:rPr>
          <w:sz w:val="20"/>
        </w:rPr>
        <w:t xml:space="preserve">.  </w:t>
      </w:r>
    </w:p>
    <w:tbl>
      <w:tblPr>
        <w:tblStyle w:val="af8"/>
        <w:tblW w:w="0" w:type="auto"/>
        <w:tblLook w:val="04A0" w:firstRow="1" w:lastRow="0" w:firstColumn="1" w:lastColumn="0" w:noHBand="0" w:noVBand="1"/>
      </w:tblPr>
      <w:tblGrid>
        <w:gridCol w:w="9631"/>
      </w:tblGrid>
      <w:tr w:rsidR="000F1D1F" w14:paraId="5034B29E" w14:textId="77777777" w:rsidTr="000F1D1F">
        <w:tc>
          <w:tcPr>
            <w:tcW w:w="9631" w:type="dxa"/>
          </w:tcPr>
          <w:p w14:paraId="380548C4" w14:textId="77777777" w:rsidR="000F1D1F" w:rsidRPr="000F1D1F" w:rsidRDefault="000F1D1F" w:rsidP="000F1D1F">
            <w:pPr>
              <w:snapToGrid w:val="0"/>
              <w:spacing w:before="120" w:after="60"/>
              <w:rPr>
                <w:b/>
                <w:color w:val="FFFFFF"/>
                <w:sz w:val="18"/>
              </w:rPr>
            </w:pPr>
            <w:r w:rsidRPr="000F1D1F">
              <w:rPr>
                <w:b/>
                <w:color w:val="FFFFFF"/>
                <w:sz w:val="18"/>
                <w:highlight w:val="darkYellow"/>
              </w:rPr>
              <w:t>Working assumption</w:t>
            </w:r>
          </w:p>
          <w:p w14:paraId="3DC564B7" w14:textId="77777777" w:rsidR="000F1D1F" w:rsidRPr="000F1D1F" w:rsidRDefault="000F1D1F" w:rsidP="000F1D1F">
            <w:pPr>
              <w:numPr>
                <w:ilvl w:val="0"/>
                <w:numId w:val="74"/>
              </w:numPr>
              <w:overflowPunct/>
              <w:autoSpaceDE/>
              <w:autoSpaceDN/>
              <w:adjustRightInd/>
              <w:spacing w:after="0" w:line="240" w:lineRule="auto"/>
              <w:textAlignment w:val="auto"/>
              <w:rPr>
                <w:bCs/>
                <w:sz w:val="18"/>
              </w:rPr>
            </w:pPr>
            <w:r w:rsidRPr="000F1D1F">
              <w:rPr>
                <w:bCs/>
                <w:sz w:val="18"/>
              </w:rPr>
              <w:t>In “</w:t>
            </w:r>
            <w:r w:rsidRPr="000F1D1F">
              <w:rPr>
                <w:bCs/>
                <w:i/>
                <w:sz w:val="18"/>
              </w:rPr>
              <w:t>Alt 1-1b: each PSFCH transmission occupies 1 common interlace and K3 dedicated PRB(s)</w:t>
            </w:r>
            <w:r w:rsidRPr="000F1D1F">
              <w:rPr>
                <w:bCs/>
                <w:sz w:val="18"/>
              </w:rPr>
              <w:t>”:</w:t>
            </w:r>
          </w:p>
          <w:p w14:paraId="58B58E54" w14:textId="77777777" w:rsidR="000F1D1F" w:rsidRPr="000F1D1F" w:rsidRDefault="000F1D1F" w:rsidP="000F1D1F">
            <w:pPr>
              <w:numPr>
                <w:ilvl w:val="1"/>
                <w:numId w:val="74"/>
              </w:numPr>
              <w:overflowPunct/>
              <w:autoSpaceDE/>
              <w:autoSpaceDN/>
              <w:adjustRightInd/>
              <w:spacing w:after="0" w:line="240" w:lineRule="auto"/>
              <w:textAlignment w:val="auto"/>
              <w:rPr>
                <w:bCs/>
                <w:sz w:val="18"/>
              </w:rPr>
            </w:pPr>
            <w:r w:rsidRPr="000F1D1F">
              <w:rPr>
                <w:bCs/>
                <w:sz w:val="18"/>
              </w:rPr>
              <w:t>Assume the UE transmits N PSFCH</w:t>
            </w:r>
          </w:p>
          <w:p w14:paraId="48222227" w14:textId="77777777" w:rsidR="000F1D1F" w:rsidRPr="000F1D1F" w:rsidRDefault="000F1D1F" w:rsidP="000F1D1F">
            <w:pPr>
              <w:numPr>
                <w:ilvl w:val="2"/>
                <w:numId w:val="74"/>
              </w:numPr>
              <w:overflowPunct/>
              <w:autoSpaceDE/>
              <w:autoSpaceDN/>
              <w:adjustRightInd/>
              <w:spacing w:after="0" w:line="240" w:lineRule="auto"/>
              <w:textAlignment w:val="auto"/>
              <w:rPr>
                <w:bCs/>
                <w:sz w:val="18"/>
              </w:rPr>
            </w:pPr>
            <w:r w:rsidRPr="000F1D1F">
              <w:rPr>
                <w:bCs/>
                <w:sz w:val="18"/>
              </w:rPr>
              <w:t>Denote the final Tx power on one common PRB is P_common</w:t>
            </w:r>
          </w:p>
          <w:p w14:paraId="608512C0" w14:textId="77777777" w:rsidR="000F1D1F" w:rsidRPr="000F1D1F" w:rsidRDefault="000F1D1F" w:rsidP="000F1D1F">
            <w:pPr>
              <w:numPr>
                <w:ilvl w:val="2"/>
                <w:numId w:val="74"/>
              </w:numPr>
              <w:overflowPunct/>
              <w:autoSpaceDE/>
              <w:autoSpaceDN/>
              <w:adjustRightInd/>
              <w:spacing w:after="0" w:line="240" w:lineRule="auto"/>
              <w:textAlignment w:val="auto"/>
              <w:rPr>
                <w:bCs/>
                <w:sz w:val="18"/>
              </w:rPr>
            </w:pPr>
            <w:r w:rsidRPr="000F1D1F">
              <w:rPr>
                <w:bCs/>
                <w:sz w:val="18"/>
              </w:rPr>
              <w:t>Denote the final Tx power on one dedicated PRB is P_dedicated</w:t>
            </w:r>
          </w:p>
          <w:p w14:paraId="6C2D2EC2" w14:textId="77777777" w:rsidR="000F1D1F" w:rsidRPr="000F1D1F" w:rsidRDefault="000F1D1F" w:rsidP="000F1D1F">
            <w:pPr>
              <w:numPr>
                <w:ilvl w:val="2"/>
                <w:numId w:val="74"/>
              </w:numPr>
              <w:overflowPunct/>
              <w:autoSpaceDE/>
              <w:autoSpaceDN/>
              <w:adjustRightInd/>
              <w:spacing w:after="0" w:line="240" w:lineRule="auto"/>
              <w:textAlignment w:val="auto"/>
              <w:rPr>
                <w:bCs/>
                <w:sz w:val="18"/>
              </w:rPr>
            </w:pPr>
            <w:r w:rsidRPr="000F1D1F">
              <w:rPr>
                <w:bCs/>
                <w:sz w:val="18"/>
              </w:rPr>
              <w:t>P_common &lt;= P_dedicated</w:t>
            </w:r>
          </w:p>
          <w:p w14:paraId="1C67AE9B" w14:textId="77777777" w:rsidR="000F1D1F" w:rsidRPr="000F1D1F" w:rsidRDefault="000F1D1F" w:rsidP="000F1D1F">
            <w:pPr>
              <w:numPr>
                <w:ilvl w:val="3"/>
                <w:numId w:val="74"/>
              </w:numPr>
              <w:overflowPunct/>
              <w:autoSpaceDE/>
              <w:autoSpaceDN/>
              <w:adjustRightInd/>
              <w:spacing w:after="0" w:line="240" w:lineRule="auto"/>
              <w:textAlignment w:val="auto"/>
              <w:rPr>
                <w:bCs/>
                <w:sz w:val="18"/>
              </w:rPr>
            </w:pPr>
            <w:r w:rsidRPr="000F1D1F">
              <w:rPr>
                <w:bCs/>
                <w:sz w:val="18"/>
              </w:rPr>
              <w:t>(pre-)configure an offset between P_common and P_dedicated</w:t>
            </w:r>
          </w:p>
          <w:p w14:paraId="50A239F6" w14:textId="77777777" w:rsidR="000F1D1F" w:rsidRPr="000F1D1F" w:rsidRDefault="000F1D1F" w:rsidP="000F1D1F">
            <w:pPr>
              <w:numPr>
                <w:ilvl w:val="1"/>
                <w:numId w:val="74"/>
              </w:numPr>
              <w:overflowPunct/>
              <w:autoSpaceDE/>
              <w:autoSpaceDN/>
              <w:adjustRightInd/>
              <w:spacing w:after="0" w:line="240" w:lineRule="auto"/>
              <w:textAlignment w:val="auto"/>
              <w:rPr>
                <w:bCs/>
                <w:sz w:val="18"/>
              </w:rPr>
            </w:pPr>
            <w:r w:rsidRPr="000F1D1F">
              <w:rPr>
                <w:rFonts w:eastAsia="等线" w:hint="eastAsia"/>
                <w:bCs/>
                <w:sz w:val="18"/>
              </w:rPr>
              <w:t>S</w:t>
            </w:r>
            <w:r w:rsidRPr="000F1D1F">
              <w:rPr>
                <w:rFonts w:eastAsia="等线"/>
                <w:bCs/>
                <w:sz w:val="18"/>
              </w:rPr>
              <w:t>end an LS to RAN4 asking whether there is any difficulty for supporting the following cases</w:t>
            </w:r>
          </w:p>
          <w:p w14:paraId="7A968168" w14:textId="77777777" w:rsidR="000F1D1F" w:rsidRPr="000F1D1F" w:rsidRDefault="000F1D1F" w:rsidP="000F1D1F">
            <w:pPr>
              <w:numPr>
                <w:ilvl w:val="2"/>
                <w:numId w:val="74"/>
              </w:numPr>
              <w:overflowPunct/>
              <w:autoSpaceDE/>
              <w:autoSpaceDN/>
              <w:adjustRightInd/>
              <w:spacing w:after="0" w:line="240" w:lineRule="auto"/>
              <w:textAlignment w:val="auto"/>
              <w:rPr>
                <w:bCs/>
                <w:sz w:val="18"/>
              </w:rPr>
            </w:pPr>
            <w:r w:rsidRPr="000F1D1F">
              <w:rPr>
                <w:bCs/>
                <w:sz w:val="18"/>
              </w:rPr>
              <w:t>P_common &lt; P_dedicated</w:t>
            </w:r>
          </w:p>
          <w:p w14:paraId="7AEF7A53" w14:textId="77777777" w:rsidR="000F1D1F" w:rsidRPr="007D1E5C" w:rsidRDefault="000F1D1F" w:rsidP="000F1D1F">
            <w:pPr>
              <w:numPr>
                <w:ilvl w:val="2"/>
                <w:numId w:val="74"/>
              </w:numPr>
              <w:overflowPunct/>
              <w:autoSpaceDE/>
              <w:autoSpaceDN/>
              <w:adjustRightInd/>
              <w:spacing w:after="0" w:line="240" w:lineRule="auto"/>
              <w:textAlignment w:val="auto"/>
              <w:rPr>
                <w:bCs/>
              </w:rPr>
            </w:pPr>
            <w:r w:rsidRPr="000F1D1F">
              <w:rPr>
                <w:bCs/>
                <w:sz w:val="18"/>
              </w:rPr>
              <w:t>P_common = P_dedicated</w:t>
            </w:r>
          </w:p>
        </w:tc>
      </w:tr>
    </w:tbl>
    <w:p w14:paraId="2D8B959B" w14:textId="7DA2EAB6" w:rsidR="000F1D1F" w:rsidRPr="00EA4922" w:rsidRDefault="000F1D1F" w:rsidP="000F1D1F">
      <w:pPr>
        <w:snapToGrid w:val="0"/>
        <w:spacing w:before="240" w:line="240" w:lineRule="auto"/>
        <w:jc w:val="both"/>
        <w:rPr>
          <w:sz w:val="20"/>
        </w:rPr>
      </w:pPr>
      <w:r>
        <w:rPr>
          <w:sz w:val="20"/>
        </w:rPr>
        <w:t>In this paper, we provide some analysis based on simulation evaluation concerning RAN1’s question.</w:t>
      </w:r>
    </w:p>
    <w:p w14:paraId="7EC83C80" w14:textId="42E86185" w:rsidR="00F03AA4" w:rsidRDefault="000F1D1F" w:rsidP="00F03AA4">
      <w:pPr>
        <w:pStyle w:val="1"/>
        <w:snapToGrid w:val="0"/>
        <w:spacing w:after="120"/>
        <w:jc w:val="both"/>
        <w:rPr>
          <w:rFonts w:eastAsia="宋体"/>
          <w:lang w:eastAsia="zh-CN"/>
        </w:rPr>
      </w:pPr>
      <w:r>
        <w:rPr>
          <w:rFonts w:eastAsia="宋体"/>
          <w:lang w:eastAsia="zh-CN"/>
        </w:rPr>
        <w:t>Discussion</w:t>
      </w:r>
    </w:p>
    <w:p w14:paraId="7829FAA6" w14:textId="393E6B31" w:rsidR="00E90272" w:rsidRDefault="000F1D1F" w:rsidP="00983973">
      <w:pPr>
        <w:pStyle w:val="ad"/>
        <w:snapToGrid w:val="0"/>
        <w:spacing w:line="240" w:lineRule="auto"/>
        <w:rPr>
          <w:b w:val="0"/>
          <w:sz w:val="20"/>
          <w:lang w:eastAsia="en-US"/>
        </w:rPr>
      </w:pPr>
      <w:r>
        <w:rPr>
          <w:b w:val="0"/>
          <w:sz w:val="20"/>
          <w:lang w:eastAsia="en-US"/>
        </w:rPr>
        <w:t>In paper R4-231</w:t>
      </w:r>
      <w:bookmarkStart w:id="2" w:name="_GoBack"/>
      <w:bookmarkEnd w:id="2"/>
      <w:r w:rsidR="007020AE">
        <w:rPr>
          <w:b w:val="0"/>
          <w:sz w:val="20"/>
          <w:lang w:eastAsia="en-US"/>
        </w:rPr>
        <w:t>9500</w:t>
      </w:r>
      <w:r>
        <w:rPr>
          <w:b w:val="0"/>
          <w:sz w:val="20"/>
          <w:lang w:eastAsia="en-US"/>
        </w:rPr>
        <w:t>[2], we provide simulation evaluation of PSFCH with common interlaced RB allocation</w:t>
      </w:r>
      <w:r w:rsidR="00E90272">
        <w:rPr>
          <w:b w:val="0"/>
          <w:sz w:val="20"/>
          <w:lang w:eastAsia="en-US"/>
        </w:rPr>
        <w:t xml:space="preserve">, and the </w:t>
      </w:r>
      <w:r>
        <w:rPr>
          <w:b w:val="0"/>
          <w:sz w:val="20"/>
          <w:lang w:eastAsia="en-US"/>
        </w:rPr>
        <w:t>power per RB</w:t>
      </w:r>
      <w:r w:rsidR="00E90272">
        <w:rPr>
          <w:b w:val="0"/>
          <w:sz w:val="20"/>
          <w:lang w:eastAsia="en-US"/>
        </w:rPr>
        <w:t xml:space="preserve"> is</w:t>
      </w:r>
      <w:r>
        <w:rPr>
          <w:b w:val="0"/>
          <w:sz w:val="20"/>
          <w:lang w:eastAsia="en-US"/>
        </w:rPr>
        <w:t xml:space="preserve"> same for common RB and dedicated RB</w:t>
      </w:r>
      <w:r w:rsidR="00E90272">
        <w:rPr>
          <w:b w:val="0"/>
          <w:sz w:val="20"/>
          <w:lang w:eastAsia="en-US"/>
        </w:rPr>
        <w:t xml:space="preserve">. With 10dB MPR, it is feasible to support </w:t>
      </w:r>
      <w:r w:rsidR="00E90272" w:rsidRPr="00E90272">
        <w:rPr>
          <w:b w:val="0"/>
          <w:sz w:val="20"/>
          <w:lang w:eastAsia="en-US"/>
        </w:rPr>
        <w:t>P_common = P_dedicated</w:t>
      </w:r>
      <w:r w:rsidR="00E90272">
        <w:rPr>
          <w:b w:val="0"/>
          <w:sz w:val="20"/>
          <w:lang w:eastAsia="en-US"/>
        </w:rPr>
        <w:t>.</w:t>
      </w:r>
    </w:p>
    <w:p w14:paraId="46B94AF0" w14:textId="7A099B55" w:rsidR="00532A24" w:rsidRPr="00532A24" w:rsidRDefault="00532A24" w:rsidP="00532A24">
      <w:pPr>
        <w:pStyle w:val="ad"/>
        <w:rPr>
          <w:i/>
          <w:sz w:val="20"/>
          <w:lang w:eastAsia="en-US"/>
        </w:rPr>
      </w:pPr>
      <w:bookmarkStart w:id="3" w:name="_Ref149862186"/>
      <w:r>
        <w:rPr>
          <w:i/>
          <w:sz w:val="20"/>
        </w:rPr>
        <w:t>Observation</w:t>
      </w:r>
      <w:r w:rsidRPr="00532A24">
        <w:rPr>
          <w:i/>
          <w:sz w:val="20"/>
        </w:rPr>
        <w:t xml:space="preserve"> </w:t>
      </w:r>
      <w:r>
        <w:rPr>
          <w:i/>
          <w:sz w:val="20"/>
        </w:rPr>
        <w:fldChar w:fldCharType="begin"/>
      </w:r>
      <w:r>
        <w:rPr>
          <w:i/>
          <w:sz w:val="20"/>
        </w:rPr>
        <w:instrText xml:space="preserve"> SEQ Observation \* ARABIC </w:instrText>
      </w:r>
      <w:r>
        <w:rPr>
          <w:i/>
          <w:sz w:val="20"/>
        </w:rPr>
        <w:fldChar w:fldCharType="separate"/>
      </w:r>
      <w:r>
        <w:rPr>
          <w:i/>
          <w:noProof/>
          <w:sz w:val="20"/>
        </w:rPr>
        <w:t>1</w:t>
      </w:r>
      <w:r>
        <w:rPr>
          <w:i/>
          <w:sz w:val="20"/>
        </w:rPr>
        <w:fldChar w:fldCharType="end"/>
      </w:r>
      <w:r w:rsidRPr="00532A24">
        <w:rPr>
          <w:i/>
          <w:sz w:val="20"/>
        </w:rPr>
        <w:t>: P_common = P_dedicated is feasible.</w:t>
      </w:r>
      <w:bookmarkEnd w:id="3"/>
    </w:p>
    <w:p w14:paraId="07C13FA8" w14:textId="57E75474" w:rsidR="00983973" w:rsidRPr="000F1D1F" w:rsidRDefault="00E90272" w:rsidP="00983973">
      <w:pPr>
        <w:pStyle w:val="ad"/>
        <w:snapToGrid w:val="0"/>
        <w:spacing w:line="240" w:lineRule="auto"/>
        <w:rPr>
          <w:b w:val="0"/>
          <w:sz w:val="20"/>
          <w:lang w:eastAsia="en-US"/>
        </w:rPr>
      </w:pPr>
      <w:r>
        <w:rPr>
          <w:b w:val="0"/>
          <w:sz w:val="20"/>
          <w:lang w:eastAsia="en-US"/>
        </w:rPr>
        <w:t>We provide evaluation with similar assumptions to [1] in this paper. The updated scenarios with P_common&lt; P_dedicated is as follows.</w:t>
      </w:r>
    </w:p>
    <w:p w14:paraId="3A179FAC" w14:textId="03E3A61D" w:rsidR="001A34FB" w:rsidRPr="005B1925" w:rsidRDefault="001A34FB" w:rsidP="005B1925">
      <w:pPr>
        <w:pStyle w:val="ad"/>
        <w:keepNext/>
        <w:snapToGrid w:val="0"/>
        <w:spacing w:before="240" w:after="60"/>
        <w:jc w:val="center"/>
        <w:rPr>
          <w:rFonts w:ascii="Arial" w:hAnsi="Arial" w:cs="Arial"/>
          <w:sz w:val="18"/>
        </w:rPr>
      </w:pPr>
      <w:bookmarkStart w:id="4" w:name="_Ref149856828"/>
      <w:r w:rsidRPr="005B1925">
        <w:rPr>
          <w:rFonts w:ascii="Arial" w:hAnsi="Arial" w:cs="Arial"/>
          <w:sz w:val="18"/>
        </w:rPr>
        <w:t xml:space="preserve">Table </w:t>
      </w:r>
      <w:r w:rsidRPr="005B1925">
        <w:rPr>
          <w:rFonts w:ascii="Arial" w:hAnsi="Arial" w:cs="Arial"/>
          <w:sz w:val="18"/>
        </w:rPr>
        <w:fldChar w:fldCharType="begin"/>
      </w:r>
      <w:r w:rsidRPr="005B1925">
        <w:rPr>
          <w:rFonts w:ascii="Arial" w:hAnsi="Arial" w:cs="Arial"/>
          <w:sz w:val="18"/>
        </w:rPr>
        <w:instrText xml:space="preserve"> SEQ Table \* ARABIC </w:instrText>
      </w:r>
      <w:r w:rsidRPr="005B1925">
        <w:rPr>
          <w:rFonts w:ascii="Arial" w:hAnsi="Arial" w:cs="Arial"/>
          <w:sz w:val="18"/>
        </w:rPr>
        <w:fldChar w:fldCharType="separate"/>
      </w:r>
      <w:r w:rsidR="0026108E">
        <w:rPr>
          <w:rFonts w:ascii="Arial" w:hAnsi="Arial" w:cs="Arial"/>
          <w:noProof/>
          <w:sz w:val="18"/>
        </w:rPr>
        <w:t>1</w:t>
      </w:r>
      <w:r w:rsidRPr="005B1925">
        <w:rPr>
          <w:rFonts w:ascii="Arial" w:hAnsi="Arial" w:cs="Arial"/>
          <w:sz w:val="18"/>
        </w:rPr>
        <w:fldChar w:fldCharType="end"/>
      </w:r>
      <w:bookmarkEnd w:id="4"/>
      <w:r w:rsidRPr="005B1925">
        <w:rPr>
          <w:rFonts w:ascii="Arial" w:hAnsi="Arial" w:cs="Arial"/>
          <w:sz w:val="18"/>
        </w:rPr>
        <w:t xml:space="preserve"> Evaluation scenarios and MPR for PSFCH on </w:t>
      </w:r>
      <w:r w:rsidR="00ED6C02" w:rsidRPr="005B1925">
        <w:rPr>
          <w:rFonts w:ascii="Arial" w:hAnsi="Arial" w:cs="Arial"/>
          <w:sz w:val="18"/>
        </w:rPr>
        <w:t>shared spectrum</w:t>
      </w:r>
    </w:p>
    <w:tbl>
      <w:tblPr>
        <w:tblStyle w:val="af8"/>
        <w:tblW w:w="5000" w:type="pct"/>
        <w:jc w:val="center"/>
        <w:tblLook w:val="04A0" w:firstRow="1" w:lastRow="0" w:firstColumn="1" w:lastColumn="0" w:noHBand="0" w:noVBand="1"/>
      </w:tblPr>
      <w:tblGrid>
        <w:gridCol w:w="654"/>
        <w:gridCol w:w="936"/>
        <w:gridCol w:w="2656"/>
        <w:gridCol w:w="2127"/>
        <w:gridCol w:w="2622"/>
        <w:gridCol w:w="636"/>
      </w:tblGrid>
      <w:tr w:rsidR="00E90272" w:rsidRPr="001A34FB" w14:paraId="14CE06E3" w14:textId="77777777" w:rsidTr="00E90272">
        <w:trPr>
          <w:jc w:val="center"/>
        </w:trPr>
        <w:tc>
          <w:tcPr>
            <w:tcW w:w="340" w:type="pct"/>
            <w:shd w:val="clear" w:color="auto" w:fill="D9D9D9" w:themeFill="background1" w:themeFillShade="D9"/>
          </w:tcPr>
          <w:p w14:paraId="1474D2CE" w14:textId="39CD58E4" w:rsidR="00E90272" w:rsidRPr="00CF5FA4" w:rsidRDefault="00E90272" w:rsidP="00CF5FA4">
            <w:pPr>
              <w:snapToGrid w:val="0"/>
              <w:spacing w:after="0" w:line="300" w:lineRule="auto"/>
              <w:jc w:val="center"/>
              <w:rPr>
                <w:rFonts w:ascii="Arial" w:hAnsi="Arial" w:cs="Arial"/>
                <w:b/>
                <w:sz w:val="18"/>
                <w:lang w:eastAsia="en-US"/>
              </w:rPr>
            </w:pPr>
            <w:r w:rsidRPr="00CF5FA4">
              <w:rPr>
                <w:rFonts w:ascii="Arial" w:hAnsi="Arial" w:cs="Arial"/>
                <w:b/>
                <w:sz w:val="18"/>
                <w:lang w:eastAsia="en-US"/>
              </w:rPr>
              <w:t>Case</w:t>
            </w:r>
          </w:p>
        </w:tc>
        <w:tc>
          <w:tcPr>
            <w:tcW w:w="486" w:type="pct"/>
            <w:shd w:val="clear" w:color="auto" w:fill="D9D9D9" w:themeFill="background1" w:themeFillShade="D9"/>
          </w:tcPr>
          <w:p w14:paraId="66F6157A" w14:textId="296EA320" w:rsidR="00E90272" w:rsidRPr="00173465" w:rsidRDefault="00E90272" w:rsidP="00173465">
            <w:pPr>
              <w:snapToGrid w:val="0"/>
              <w:spacing w:after="0" w:line="300" w:lineRule="auto"/>
              <w:jc w:val="center"/>
              <w:rPr>
                <w:rFonts w:ascii="Arial" w:hAnsi="Arial" w:cs="Arial"/>
                <w:b/>
                <w:sz w:val="18"/>
                <w:lang w:eastAsia="en-US"/>
              </w:rPr>
            </w:pPr>
            <w:r w:rsidRPr="00173465">
              <w:rPr>
                <w:rFonts w:ascii="Arial" w:hAnsi="Arial" w:cs="Arial"/>
                <w:b/>
                <w:sz w:val="18"/>
                <w:lang w:eastAsia="en-US"/>
              </w:rPr>
              <w:t>BW/SCS</w:t>
            </w:r>
          </w:p>
        </w:tc>
        <w:tc>
          <w:tcPr>
            <w:tcW w:w="1379" w:type="pct"/>
            <w:shd w:val="clear" w:color="auto" w:fill="D9D9D9" w:themeFill="background1" w:themeFillShade="D9"/>
          </w:tcPr>
          <w:p w14:paraId="09A2DE97" w14:textId="2F70C0C5" w:rsidR="00E90272" w:rsidRPr="00173465" w:rsidRDefault="00E90272" w:rsidP="0026108E">
            <w:pPr>
              <w:snapToGrid w:val="0"/>
              <w:spacing w:after="0" w:line="300" w:lineRule="auto"/>
              <w:ind w:left="-37"/>
              <w:jc w:val="center"/>
              <w:rPr>
                <w:rFonts w:ascii="Arial" w:hAnsi="Arial" w:cs="Arial"/>
                <w:b/>
                <w:sz w:val="18"/>
                <w:lang w:eastAsia="en-US"/>
              </w:rPr>
            </w:pPr>
            <w:r w:rsidRPr="00173465">
              <w:rPr>
                <w:rFonts w:ascii="Arial" w:hAnsi="Arial" w:cs="Arial"/>
                <w:b/>
                <w:sz w:val="18"/>
                <w:lang w:eastAsia="en-US"/>
              </w:rPr>
              <w:t xml:space="preserve">Common interlaced RB allocation/ </w:t>
            </w:r>
            <w:r w:rsidRPr="00173465">
              <w:rPr>
                <w:rFonts w:ascii="Arial" w:hAnsi="Arial" w:cs="Arial"/>
                <w:sz w:val="18"/>
                <w:lang w:eastAsia="en-US"/>
              </w:rPr>
              <w:t>RB index</w:t>
            </w:r>
          </w:p>
        </w:tc>
        <w:tc>
          <w:tcPr>
            <w:tcW w:w="1104" w:type="pct"/>
            <w:shd w:val="clear" w:color="auto" w:fill="D9D9D9" w:themeFill="background1" w:themeFillShade="D9"/>
          </w:tcPr>
          <w:p w14:paraId="4841E9B2" w14:textId="592E39CC" w:rsidR="00E90272" w:rsidRPr="00173465" w:rsidRDefault="00E90272" w:rsidP="0026108E">
            <w:pPr>
              <w:snapToGrid w:val="0"/>
              <w:spacing w:after="0" w:line="300" w:lineRule="auto"/>
              <w:jc w:val="center"/>
              <w:rPr>
                <w:rFonts w:ascii="Arial" w:hAnsi="Arial" w:cs="Arial"/>
                <w:b/>
                <w:sz w:val="18"/>
                <w:lang w:eastAsia="en-US"/>
              </w:rPr>
            </w:pPr>
            <w:r w:rsidRPr="00173465">
              <w:rPr>
                <w:rFonts w:ascii="Arial" w:hAnsi="Arial" w:cs="Arial"/>
                <w:b/>
                <w:sz w:val="18"/>
                <w:lang w:eastAsia="en-US"/>
              </w:rPr>
              <w:t xml:space="preserve">Dedicated RB allocation/ </w:t>
            </w:r>
            <w:r w:rsidRPr="00173465">
              <w:rPr>
                <w:rFonts w:ascii="Arial" w:hAnsi="Arial" w:cs="Arial"/>
                <w:sz w:val="18"/>
                <w:lang w:eastAsia="en-US"/>
              </w:rPr>
              <w:t>RB index</w:t>
            </w:r>
          </w:p>
        </w:tc>
        <w:tc>
          <w:tcPr>
            <w:tcW w:w="1361" w:type="pct"/>
            <w:shd w:val="clear" w:color="auto" w:fill="D9D9D9" w:themeFill="background1" w:themeFillShade="D9"/>
          </w:tcPr>
          <w:p w14:paraId="04951CDD" w14:textId="77777777" w:rsidR="0026108E" w:rsidRDefault="00E90272" w:rsidP="0026108E">
            <w:pPr>
              <w:snapToGrid w:val="0"/>
              <w:spacing w:after="0" w:line="300" w:lineRule="auto"/>
              <w:jc w:val="center"/>
              <w:rPr>
                <w:rFonts w:ascii="Arial" w:hAnsi="Arial" w:cs="Arial"/>
                <w:b/>
                <w:sz w:val="18"/>
                <w:lang w:eastAsia="en-US"/>
              </w:rPr>
            </w:pPr>
            <w:r w:rsidRPr="00E90272">
              <w:rPr>
                <w:rFonts w:ascii="Arial" w:hAnsi="Arial" w:cs="Arial"/>
                <w:b/>
                <w:sz w:val="18"/>
                <w:lang w:eastAsia="en-US"/>
              </w:rPr>
              <w:t>P_dedicated</w:t>
            </w:r>
            <w:r>
              <w:rPr>
                <w:rFonts w:ascii="Arial" w:hAnsi="Arial" w:cs="Arial"/>
                <w:b/>
                <w:sz w:val="18"/>
                <w:lang w:eastAsia="en-US"/>
              </w:rPr>
              <w:t>/</w:t>
            </w:r>
            <w:r w:rsidRPr="00E90272">
              <w:rPr>
                <w:rFonts w:ascii="Arial" w:hAnsi="Arial" w:cs="Arial"/>
                <w:b/>
                <w:sz w:val="18"/>
                <w:lang w:eastAsia="en-US"/>
              </w:rPr>
              <w:t>P_</w:t>
            </w:r>
            <w:r>
              <w:rPr>
                <w:rFonts w:ascii="Arial" w:hAnsi="Arial" w:cs="Arial"/>
                <w:b/>
                <w:sz w:val="18"/>
                <w:lang w:eastAsia="en-US"/>
              </w:rPr>
              <w:t>common</w:t>
            </w:r>
          </w:p>
          <w:p w14:paraId="6155A6A9" w14:textId="38E6852A" w:rsidR="00E90272" w:rsidRPr="0026108E" w:rsidRDefault="0026108E" w:rsidP="0026108E">
            <w:pPr>
              <w:snapToGrid w:val="0"/>
              <w:spacing w:after="0" w:line="300" w:lineRule="auto"/>
              <w:jc w:val="center"/>
              <w:rPr>
                <w:rFonts w:ascii="Arial" w:hAnsi="Arial" w:cs="Arial"/>
                <w:sz w:val="18"/>
                <w:lang w:eastAsia="en-US"/>
              </w:rPr>
            </w:pPr>
            <w:r w:rsidRPr="0026108E">
              <w:rPr>
                <w:rFonts w:ascii="Arial" w:hAnsi="Arial" w:cs="Arial"/>
                <w:sz w:val="18"/>
                <w:lang w:eastAsia="en-US"/>
              </w:rPr>
              <w:t>(ratio</w:t>
            </w:r>
            <w:r>
              <w:rPr>
                <w:rFonts w:ascii="Arial" w:hAnsi="Arial" w:cs="Arial"/>
                <w:sz w:val="18"/>
                <w:lang w:eastAsia="en-US"/>
              </w:rPr>
              <w:t>/dB</w:t>
            </w:r>
            <w:r w:rsidRPr="0026108E">
              <w:rPr>
                <w:rFonts w:ascii="Arial" w:hAnsi="Arial" w:cs="Arial"/>
                <w:sz w:val="18"/>
                <w:lang w:eastAsia="en-US"/>
              </w:rPr>
              <w:t>)</w:t>
            </w:r>
          </w:p>
        </w:tc>
        <w:tc>
          <w:tcPr>
            <w:tcW w:w="330" w:type="pct"/>
            <w:shd w:val="clear" w:color="auto" w:fill="D9D9D9" w:themeFill="background1" w:themeFillShade="D9"/>
          </w:tcPr>
          <w:p w14:paraId="23AF3D43" w14:textId="4F53EA70" w:rsidR="00E90272" w:rsidRPr="00173465" w:rsidRDefault="00E90272" w:rsidP="00173465">
            <w:pPr>
              <w:snapToGrid w:val="0"/>
              <w:spacing w:after="0" w:line="300" w:lineRule="auto"/>
              <w:jc w:val="center"/>
              <w:rPr>
                <w:rFonts w:ascii="Arial" w:hAnsi="Arial" w:cs="Arial"/>
                <w:b/>
                <w:sz w:val="18"/>
                <w:lang w:eastAsia="en-US"/>
              </w:rPr>
            </w:pPr>
            <w:r w:rsidRPr="00173465">
              <w:rPr>
                <w:rFonts w:ascii="Arial" w:hAnsi="Arial" w:cs="Arial"/>
                <w:b/>
                <w:sz w:val="18"/>
                <w:lang w:eastAsia="en-US"/>
              </w:rPr>
              <w:t>MPR</w:t>
            </w:r>
          </w:p>
        </w:tc>
      </w:tr>
      <w:tr w:rsidR="00E90272" w:rsidRPr="001A34FB" w14:paraId="5381FC73" w14:textId="77777777" w:rsidTr="0026108E">
        <w:trPr>
          <w:jc w:val="center"/>
        </w:trPr>
        <w:tc>
          <w:tcPr>
            <w:tcW w:w="340" w:type="pct"/>
            <w:shd w:val="clear" w:color="auto" w:fill="D9D9D9" w:themeFill="background1" w:themeFillShade="D9"/>
          </w:tcPr>
          <w:p w14:paraId="6E199DB5" w14:textId="15D80836" w:rsidR="00E90272" w:rsidRPr="00CF5FA4" w:rsidRDefault="00E90272" w:rsidP="00CF5FA4">
            <w:pPr>
              <w:snapToGrid w:val="0"/>
              <w:spacing w:after="0" w:line="300" w:lineRule="auto"/>
              <w:jc w:val="center"/>
              <w:rPr>
                <w:rFonts w:ascii="Arial" w:hAnsi="Arial" w:cs="Arial"/>
                <w:b/>
                <w:sz w:val="18"/>
              </w:rPr>
            </w:pPr>
            <w:r w:rsidRPr="00CF5FA4">
              <w:rPr>
                <w:rFonts w:ascii="Arial" w:hAnsi="Arial" w:cs="Arial"/>
                <w:b/>
                <w:sz w:val="18"/>
              </w:rPr>
              <w:t>1</w:t>
            </w:r>
          </w:p>
        </w:tc>
        <w:tc>
          <w:tcPr>
            <w:tcW w:w="486" w:type="pct"/>
            <w:vMerge w:val="restart"/>
            <w:shd w:val="clear" w:color="auto" w:fill="FFFFFF" w:themeFill="background1"/>
            <w:vAlign w:val="center"/>
          </w:tcPr>
          <w:p w14:paraId="5ADCCD80" w14:textId="77777777" w:rsidR="00E90272" w:rsidRDefault="00E90272" w:rsidP="0026108E">
            <w:pPr>
              <w:snapToGrid w:val="0"/>
              <w:spacing w:after="0" w:line="300" w:lineRule="auto"/>
              <w:jc w:val="center"/>
              <w:rPr>
                <w:rFonts w:ascii="Arial" w:hAnsi="Arial" w:cs="Arial"/>
                <w:sz w:val="18"/>
              </w:rPr>
            </w:pPr>
            <w:r w:rsidRPr="00173465">
              <w:rPr>
                <w:rFonts w:ascii="Arial" w:hAnsi="Arial" w:cs="Arial"/>
                <w:sz w:val="18"/>
              </w:rPr>
              <w:t>20MHz/</w:t>
            </w:r>
          </w:p>
          <w:p w14:paraId="3EEAFA3F" w14:textId="63C49651" w:rsidR="00E90272" w:rsidRPr="00173465" w:rsidRDefault="00E90272" w:rsidP="0026108E">
            <w:pPr>
              <w:snapToGrid w:val="0"/>
              <w:spacing w:after="0" w:line="300" w:lineRule="auto"/>
              <w:jc w:val="center"/>
              <w:rPr>
                <w:rFonts w:ascii="Arial" w:hAnsi="Arial" w:cs="Arial"/>
                <w:b/>
                <w:sz w:val="18"/>
                <w:lang w:eastAsia="en-US"/>
              </w:rPr>
            </w:pPr>
            <w:r w:rsidRPr="00173465">
              <w:rPr>
                <w:rFonts w:ascii="Arial" w:hAnsi="Arial" w:cs="Arial"/>
                <w:sz w:val="18"/>
              </w:rPr>
              <w:t>30kHz</w:t>
            </w:r>
          </w:p>
        </w:tc>
        <w:tc>
          <w:tcPr>
            <w:tcW w:w="1379" w:type="pct"/>
            <w:vMerge w:val="restart"/>
            <w:vAlign w:val="center"/>
          </w:tcPr>
          <w:p w14:paraId="578F1D2D" w14:textId="04ACB105" w:rsidR="00E90272" w:rsidRPr="00173465" w:rsidRDefault="00E90272" w:rsidP="0026108E">
            <w:pPr>
              <w:snapToGrid w:val="0"/>
              <w:spacing w:after="0" w:line="300" w:lineRule="auto"/>
              <w:jc w:val="center"/>
              <w:rPr>
                <w:rFonts w:ascii="Arial" w:hAnsi="Arial" w:cs="Arial"/>
                <w:b/>
                <w:sz w:val="18"/>
                <w:lang w:eastAsia="en-US"/>
              </w:rPr>
            </w:pPr>
            <w:r w:rsidRPr="00173465">
              <w:rPr>
                <w:rFonts w:ascii="Arial" w:hAnsi="Arial" w:cs="Arial"/>
                <w:sz w:val="18"/>
              </w:rPr>
              <w:t>{1,6,11,16,21,26,31,36,41,46}</w:t>
            </w:r>
          </w:p>
        </w:tc>
        <w:tc>
          <w:tcPr>
            <w:tcW w:w="1104" w:type="pct"/>
            <w:vMerge w:val="restart"/>
            <w:vAlign w:val="center"/>
          </w:tcPr>
          <w:p w14:paraId="285F1C78" w14:textId="5D6C2A03" w:rsidR="00E90272" w:rsidRPr="00173465" w:rsidRDefault="00E90272" w:rsidP="0026108E">
            <w:pPr>
              <w:snapToGrid w:val="0"/>
              <w:spacing w:after="0" w:line="300" w:lineRule="auto"/>
              <w:jc w:val="center"/>
              <w:rPr>
                <w:rFonts w:ascii="Arial" w:hAnsi="Arial" w:cs="Arial"/>
                <w:sz w:val="18"/>
                <w:lang w:eastAsia="en-US"/>
              </w:rPr>
            </w:pPr>
            <w:r w:rsidRPr="00173465">
              <w:rPr>
                <w:rFonts w:ascii="Arial" w:hAnsi="Arial" w:cs="Arial"/>
                <w:sz w:val="18"/>
              </w:rPr>
              <w:t>{50}</w:t>
            </w:r>
          </w:p>
        </w:tc>
        <w:tc>
          <w:tcPr>
            <w:tcW w:w="1361" w:type="pct"/>
          </w:tcPr>
          <w:p w14:paraId="2718BFD2" w14:textId="362155E8" w:rsidR="00E90272" w:rsidRPr="00173465" w:rsidRDefault="0026108E" w:rsidP="00173465">
            <w:pPr>
              <w:snapToGrid w:val="0"/>
              <w:spacing w:after="0" w:line="300" w:lineRule="auto"/>
              <w:jc w:val="center"/>
              <w:rPr>
                <w:rFonts w:ascii="Arial" w:hAnsi="Arial" w:cs="Arial"/>
                <w:sz w:val="18"/>
                <w:lang w:eastAsia="en-US"/>
              </w:rPr>
            </w:pPr>
            <w:r>
              <w:rPr>
                <w:rFonts w:ascii="Arial" w:hAnsi="Arial" w:cs="Arial"/>
                <w:sz w:val="18"/>
                <w:lang w:eastAsia="en-US"/>
              </w:rPr>
              <w:t>0dB</w:t>
            </w:r>
          </w:p>
        </w:tc>
        <w:tc>
          <w:tcPr>
            <w:tcW w:w="330" w:type="pct"/>
          </w:tcPr>
          <w:p w14:paraId="63D3E841" w14:textId="2DE78CFE" w:rsidR="00E90272" w:rsidRPr="00173465" w:rsidRDefault="00E90272" w:rsidP="00173465">
            <w:pPr>
              <w:snapToGrid w:val="0"/>
              <w:spacing w:after="0" w:line="300" w:lineRule="auto"/>
              <w:jc w:val="center"/>
              <w:rPr>
                <w:rFonts w:ascii="Arial" w:hAnsi="Arial" w:cs="Arial"/>
                <w:sz w:val="18"/>
                <w:lang w:eastAsia="en-US"/>
              </w:rPr>
            </w:pPr>
            <w:r w:rsidRPr="00173465">
              <w:rPr>
                <w:rFonts w:ascii="Arial" w:hAnsi="Arial" w:cs="Arial"/>
                <w:sz w:val="18"/>
                <w:lang w:eastAsia="en-US"/>
              </w:rPr>
              <w:t>10</w:t>
            </w:r>
          </w:p>
        </w:tc>
      </w:tr>
      <w:tr w:rsidR="00E90272" w:rsidRPr="001A34FB" w14:paraId="1DC3CE21" w14:textId="77777777" w:rsidTr="0026108E">
        <w:trPr>
          <w:jc w:val="center"/>
        </w:trPr>
        <w:tc>
          <w:tcPr>
            <w:tcW w:w="340" w:type="pct"/>
            <w:shd w:val="clear" w:color="auto" w:fill="D9D9D9" w:themeFill="background1" w:themeFillShade="D9"/>
          </w:tcPr>
          <w:p w14:paraId="0B75A232" w14:textId="1F519D6E" w:rsidR="00E90272" w:rsidRPr="00CF5FA4" w:rsidRDefault="00E90272" w:rsidP="00CF5FA4">
            <w:pPr>
              <w:snapToGrid w:val="0"/>
              <w:spacing w:after="0" w:line="300" w:lineRule="auto"/>
              <w:jc w:val="center"/>
              <w:rPr>
                <w:rFonts w:ascii="Arial" w:hAnsi="Arial" w:cs="Arial"/>
                <w:b/>
                <w:sz w:val="18"/>
              </w:rPr>
            </w:pPr>
            <w:r>
              <w:rPr>
                <w:rFonts w:ascii="Arial" w:hAnsi="Arial" w:cs="Arial"/>
                <w:b/>
                <w:sz w:val="18"/>
              </w:rPr>
              <w:t>2</w:t>
            </w:r>
          </w:p>
        </w:tc>
        <w:tc>
          <w:tcPr>
            <w:tcW w:w="486" w:type="pct"/>
            <w:vMerge/>
            <w:shd w:val="clear" w:color="auto" w:fill="FFFFFF" w:themeFill="background1"/>
          </w:tcPr>
          <w:p w14:paraId="3ADC1D06" w14:textId="77777777" w:rsidR="00E90272" w:rsidRPr="00173465" w:rsidRDefault="00E90272" w:rsidP="00173465">
            <w:pPr>
              <w:snapToGrid w:val="0"/>
              <w:spacing w:after="0" w:line="300" w:lineRule="auto"/>
              <w:jc w:val="center"/>
              <w:rPr>
                <w:rFonts w:ascii="Arial" w:hAnsi="Arial" w:cs="Arial"/>
                <w:sz w:val="18"/>
              </w:rPr>
            </w:pPr>
          </w:p>
        </w:tc>
        <w:tc>
          <w:tcPr>
            <w:tcW w:w="1379" w:type="pct"/>
            <w:vMerge/>
          </w:tcPr>
          <w:p w14:paraId="29524640" w14:textId="77777777" w:rsidR="00E90272" w:rsidRPr="00173465" w:rsidRDefault="00E90272" w:rsidP="00173465">
            <w:pPr>
              <w:snapToGrid w:val="0"/>
              <w:spacing w:after="0" w:line="300" w:lineRule="auto"/>
              <w:jc w:val="center"/>
              <w:rPr>
                <w:rFonts w:ascii="Arial" w:hAnsi="Arial" w:cs="Arial"/>
                <w:sz w:val="18"/>
              </w:rPr>
            </w:pPr>
          </w:p>
        </w:tc>
        <w:tc>
          <w:tcPr>
            <w:tcW w:w="1104" w:type="pct"/>
            <w:vMerge/>
            <w:vAlign w:val="center"/>
          </w:tcPr>
          <w:p w14:paraId="545DBB46" w14:textId="77777777" w:rsidR="00E90272" w:rsidRPr="00173465" w:rsidRDefault="00E90272" w:rsidP="0026108E">
            <w:pPr>
              <w:snapToGrid w:val="0"/>
              <w:spacing w:after="0" w:line="300" w:lineRule="auto"/>
              <w:jc w:val="center"/>
              <w:rPr>
                <w:rFonts w:ascii="Arial" w:hAnsi="Arial" w:cs="Arial"/>
                <w:sz w:val="18"/>
              </w:rPr>
            </w:pPr>
          </w:p>
        </w:tc>
        <w:tc>
          <w:tcPr>
            <w:tcW w:w="1361" w:type="pct"/>
          </w:tcPr>
          <w:p w14:paraId="2AE644D9" w14:textId="74E2339C" w:rsidR="00E90272" w:rsidRPr="00173465" w:rsidRDefault="0026108E" w:rsidP="00173465">
            <w:pPr>
              <w:snapToGrid w:val="0"/>
              <w:spacing w:after="0" w:line="300" w:lineRule="auto"/>
              <w:jc w:val="center"/>
              <w:rPr>
                <w:rFonts w:ascii="Arial" w:hAnsi="Arial" w:cs="Arial"/>
                <w:sz w:val="18"/>
                <w:lang w:eastAsia="en-US"/>
              </w:rPr>
            </w:pPr>
            <w:r>
              <w:rPr>
                <w:rFonts w:ascii="Arial" w:hAnsi="Arial" w:cs="Arial"/>
                <w:sz w:val="18"/>
                <w:lang w:eastAsia="en-US"/>
              </w:rPr>
              <w:t>3dB</w:t>
            </w:r>
          </w:p>
        </w:tc>
        <w:tc>
          <w:tcPr>
            <w:tcW w:w="330" w:type="pct"/>
          </w:tcPr>
          <w:p w14:paraId="5EEBF932" w14:textId="0D99A068" w:rsidR="00E90272" w:rsidRPr="00173465" w:rsidRDefault="0026108E" w:rsidP="00173465">
            <w:pPr>
              <w:snapToGrid w:val="0"/>
              <w:spacing w:after="0" w:line="300" w:lineRule="auto"/>
              <w:jc w:val="center"/>
              <w:rPr>
                <w:rFonts w:ascii="Arial" w:hAnsi="Arial" w:cs="Arial"/>
                <w:sz w:val="18"/>
                <w:lang w:eastAsia="en-US"/>
              </w:rPr>
            </w:pPr>
            <w:r>
              <w:rPr>
                <w:rFonts w:ascii="Arial" w:hAnsi="Arial" w:cs="Arial"/>
                <w:sz w:val="18"/>
                <w:lang w:eastAsia="en-US"/>
              </w:rPr>
              <w:t>9.5</w:t>
            </w:r>
          </w:p>
        </w:tc>
      </w:tr>
      <w:tr w:rsidR="00E90272" w:rsidRPr="001A34FB" w14:paraId="283FBC67" w14:textId="77777777" w:rsidTr="0026108E">
        <w:trPr>
          <w:jc w:val="center"/>
        </w:trPr>
        <w:tc>
          <w:tcPr>
            <w:tcW w:w="340" w:type="pct"/>
            <w:shd w:val="clear" w:color="auto" w:fill="D9D9D9" w:themeFill="background1" w:themeFillShade="D9"/>
          </w:tcPr>
          <w:p w14:paraId="46AE6F56" w14:textId="19115357" w:rsidR="00E90272" w:rsidRPr="00CF5FA4" w:rsidRDefault="00E90272" w:rsidP="00CF5FA4">
            <w:pPr>
              <w:snapToGrid w:val="0"/>
              <w:spacing w:after="0" w:line="300" w:lineRule="auto"/>
              <w:jc w:val="center"/>
              <w:rPr>
                <w:rFonts w:ascii="Arial" w:hAnsi="Arial" w:cs="Arial"/>
                <w:b/>
                <w:sz w:val="18"/>
              </w:rPr>
            </w:pPr>
            <w:r>
              <w:rPr>
                <w:rFonts w:ascii="Arial" w:hAnsi="Arial" w:cs="Arial"/>
                <w:b/>
                <w:sz w:val="18"/>
              </w:rPr>
              <w:t>3</w:t>
            </w:r>
          </w:p>
        </w:tc>
        <w:tc>
          <w:tcPr>
            <w:tcW w:w="486" w:type="pct"/>
            <w:vMerge/>
            <w:shd w:val="clear" w:color="auto" w:fill="FFFFFF" w:themeFill="background1"/>
          </w:tcPr>
          <w:p w14:paraId="2CF20106" w14:textId="77777777" w:rsidR="00E90272" w:rsidRPr="00173465" w:rsidRDefault="00E90272" w:rsidP="00173465">
            <w:pPr>
              <w:snapToGrid w:val="0"/>
              <w:spacing w:after="0" w:line="300" w:lineRule="auto"/>
              <w:jc w:val="center"/>
              <w:rPr>
                <w:rFonts w:ascii="Arial" w:hAnsi="Arial" w:cs="Arial"/>
                <w:sz w:val="18"/>
              </w:rPr>
            </w:pPr>
          </w:p>
        </w:tc>
        <w:tc>
          <w:tcPr>
            <w:tcW w:w="1379" w:type="pct"/>
            <w:vMerge/>
          </w:tcPr>
          <w:p w14:paraId="5B1E014B" w14:textId="77777777" w:rsidR="00E90272" w:rsidRPr="00173465" w:rsidRDefault="00E90272" w:rsidP="00173465">
            <w:pPr>
              <w:snapToGrid w:val="0"/>
              <w:spacing w:after="0" w:line="300" w:lineRule="auto"/>
              <w:jc w:val="center"/>
              <w:rPr>
                <w:rFonts w:ascii="Arial" w:hAnsi="Arial" w:cs="Arial"/>
                <w:sz w:val="18"/>
              </w:rPr>
            </w:pPr>
          </w:p>
        </w:tc>
        <w:tc>
          <w:tcPr>
            <w:tcW w:w="1104" w:type="pct"/>
            <w:vMerge/>
            <w:vAlign w:val="center"/>
          </w:tcPr>
          <w:p w14:paraId="29248A57" w14:textId="77777777" w:rsidR="00E90272" w:rsidRPr="00173465" w:rsidRDefault="00E90272" w:rsidP="0026108E">
            <w:pPr>
              <w:snapToGrid w:val="0"/>
              <w:spacing w:after="0" w:line="300" w:lineRule="auto"/>
              <w:jc w:val="center"/>
              <w:rPr>
                <w:rFonts w:ascii="Arial" w:hAnsi="Arial" w:cs="Arial"/>
                <w:sz w:val="18"/>
              </w:rPr>
            </w:pPr>
          </w:p>
        </w:tc>
        <w:tc>
          <w:tcPr>
            <w:tcW w:w="1361" w:type="pct"/>
          </w:tcPr>
          <w:p w14:paraId="79DBFB40" w14:textId="740DF47A" w:rsidR="00E90272" w:rsidRPr="00173465" w:rsidRDefault="0026108E" w:rsidP="00173465">
            <w:pPr>
              <w:snapToGrid w:val="0"/>
              <w:spacing w:after="0" w:line="300" w:lineRule="auto"/>
              <w:jc w:val="center"/>
              <w:rPr>
                <w:rFonts w:ascii="Arial" w:hAnsi="Arial" w:cs="Arial"/>
                <w:sz w:val="18"/>
                <w:lang w:eastAsia="en-US"/>
              </w:rPr>
            </w:pPr>
            <w:r>
              <w:rPr>
                <w:rFonts w:ascii="Arial" w:hAnsi="Arial" w:cs="Arial"/>
                <w:sz w:val="18"/>
                <w:lang w:eastAsia="en-US"/>
              </w:rPr>
              <w:t>6dB</w:t>
            </w:r>
          </w:p>
        </w:tc>
        <w:tc>
          <w:tcPr>
            <w:tcW w:w="330" w:type="pct"/>
          </w:tcPr>
          <w:p w14:paraId="0742C9AE" w14:textId="5B6A79A9" w:rsidR="00E90272" w:rsidRPr="00173465" w:rsidRDefault="0026108E" w:rsidP="00173465">
            <w:pPr>
              <w:snapToGrid w:val="0"/>
              <w:spacing w:after="0" w:line="300" w:lineRule="auto"/>
              <w:jc w:val="center"/>
              <w:rPr>
                <w:rFonts w:ascii="Arial" w:hAnsi="Arial" w:cs="Arial"/>
                <w:sz w:val="18"/>
                <w:lang w:eastAsia="en-US"/>
              </w:rPr>
            </w:pPr>
            <w:r>
              <w:rPr>
                <w:rFonts w:ascii="Arial" w:hAnsi="Arial" w:cs="Arial"/>
                <w:sz w:val="18"/>
                <w:lang w:eastAsia="en-US"/>
              </w:rPr>
              <w:t>9.1</w:t>
            </w:r>
          </w:p>
        </w:tc>
      </w:tr>
      <w:tr w:rsidR="0026108E" w:rsidRPr="001A34FB" w14:paraId="5423080F" w14:textId="77777777" w:rsidTr="0026108E">
        <w:trPr>
          <w:jc w:val="center"/>
        </w:trPr>
        <w:tc>
          <w:tcPr>
            <w:tcW w:w="340" w:type="pct"/>
            <w:shd w:val="clear" w:color="auto" w:fill="D9D9D9" w:themeFill="background1" w:themeFillShade="D9"/>
          </w:tcPr>
          <w:p w14:paraId="6847D4A6" w14:textId="2B530B90" w:rsidR="0026108E" w:rsidRPr="00CF5FA4" w:rsidRDefault="0026108E" w:rsidP="0026108E">
            <w:pPr>
              <w:snapToGrid w:val="0"/>
              <w:spacing w:after="0" w:line="300" w:lineRule="auto"/>
              <w:jc w:val="center"/>
              <w:rPr>
                <w:rFonts w:ascii="Arial" w:hAnsi="Arial" w:cs="Arial"/>
                <w:b/>
                <w:sz w:val="18"/>
                <w:lang w:eastAsia="en-US"/>
              </w:rPr>
            </w:pPr>
            <w:r>
              <w:rPr>
                <w:rFonts w:ascii="Arial" w:hAnsi="Arial" w:cs="Arial"/>
                <w:b/>
                <w:sz w:val="18"/>
                <w:lang w:eastAsia="en-US"/>
              </w:rPr>
              <w:t>4</w:t>
            </w:r>
          </w:p>
        </w:tc>
        <w:tc>
          <w:tcPr>
            <w:tcW w:w="486" w:type="pct"/>
            <w:vMerge/>
            <w:shd w:val="clear" w:color="auto" w:fill="FFFFFF" w:themeFill="background1"/>
          </w:tcPr>
          <w:p w14:paraId="3CBEA4C4" w14:textId="67C41433" w:rsidR="0026108E" w:rsidRPr="00173465" w:rsidRDefault="0026108E" w:rsidP="0026108E">
            <w:pPr>
              <w:snapToGrid w:val="0"/>
              <w:spacing w:after="0" w:line="300" w:lineRule="auto"/>
              <w:jc w:val="center"/>
              <w:rPr>
                <w:rFonts w:ascii="Arial" w:hAnsi="Arial" w:cs="Arial"/>
                <w:b/>
                <w:sz w:val="18"/>
                <w:lang w:eastAsia="en-US"/>
              </w:rPr>
            </w:pPr>
          </w:p>
        </w:tc>
        <w:tc>
          <w:tcPr>
            <w:tcW w:w="1379" w:type="pct"/>
            <w:vMerge w:val="restart"/>
            <w:vAlign w:val="center"/>
          </w:tcPr>
          <w:p w14:paraId="78C3B6A3" w14:textId="28E33CD0" w:rsidR="0026108E" w:rsidRPr="00173465" w:rsidRDefault="0026108E" w:rsidP="0026108E">
            <w:pPr>
              <w:snapToGrid w:val="0"/>
              <w:spacing w:after="0" w:line="300" w:lineRule="auto"/>
              <w:jc w:val="center"/>
              <w:rPr>
                <w:rFonts w:ascii="Arial" w:hAnsi="Arial" w:cs="Arial"/>
                <w:b/>
                <w:sz w:val="18"/>
                <w:lang w:eastAsia="en-US"/>
              </w:rPr>
            </w:pPr>
            <w:r w:rsidRPr="00173465">
              <w:rPr>
                <w:rFonts w:ascii="Arial" w:hAnsi="Arial" w:cs="Arial"/>
                <w:sz w:val="18"/>
              </w:rPr>
              <w:t>{1,6,11,16,21,26,31,36,41,46}</w:t>
            </w:r>
          </w:p>
        </w:tc>
        <w:tc>
          <w:tcPr>
            <w:tcW w:w="1104" w:type="pct"/>
            <w:vMerge w:val="restart"/>
            <w:vAlign w:val="center"/>
          </w:tcPr>
          <w:p w14:paraId="07427757" w14:textId="442EEA3D" w:rsidR="0026108E" w:rsidRPr="00173465" w:rsidRDefault="0026108E" w:rsidP="0026108E">
            <w:pPr>
              <w:snapToGrid w:val="0"/>
              <w:spacing w:after="0" w:line="300" w:lineRule="auto"/>
              <w:jc w:val="center"/>
              <w:rPr>
                <w:rFonts w:ascii="Arial" w:hAnsi="Arial" w:cs="Arial"/>
                <w:sz w:val="18"/>
                <w:lang w:eastAsia="en-US"/>
              </w:rPr>
            </w:pPr>
            <w:r w:rsidRPr="00173465">
              <w:rPr>
                <w:rFonts w:ascii="Arial" w:hAnsi="Arial" w:cs="Arial"/>
                <w:sz w:val="18"/>
              </w:rPr>
              <w:t>{48,49,50}</w:t>
            </w:r>
          </w:p>
        </w:tc>
        <w:tc>
          <w:tcPr>
            <w:tcW w:w="1361" w:type="pct"/>
          </w:tcPr>
          <w:p w14:paraId="0413C3D5" w14:textId="7C2DAB0B"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0dB</w:t>
            </w:r>
          </w:p>
        </w:tc>
        <w:tc>
          <w:tcPr>
            <w:tcW w:w="330" w:type="pct"/>
          </w:tcPr>
          <w:p w14:paraId="1BE8FC48" w14:textId="53145E71"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9.7</w:t>
            </w:r>
          </w:p>
        </w:tc>
      </w:tr>
      <w:tr w:rsidR="0026108E" w:rsidRPr="001A34FB" w14:paraId="456888C0" w14:textId="77777777" w:rsidTr="0026108E">
        <w:trPr>
          <w:jc w:val="center"/>
        </w:trPr>
        <w:tc>
          <w:tcPr>
            <w:tcW w:w="340" w:type="pct"/>
            <w:shd w:val="clear" w:color="auto" w:fill="D9D9D9" w:themeFill="background1" w:themeFillShade="D9"/>
          </w:tcPr>
          <w:p w14:paraId="7CCFD06B" w14:textId="0B47481C" w:rsidR="0026108E" w:rsidRPr="00CF5FA4" w:rsidRDefault="0026108E" w:rsidP="0026108E">
            <w:pPr>
              <w:snapToGrid w:val="0"/>
              <w:spacing w:after="0" w:line="300" w:lineRule="auto"/>
              <w:jc w:val="center"/>
              <w:rPr>
                <w:rFonts w:ascii="Arial" w:hAnsi="Arial" w:cs="Arial"/>
                <w:b/>
                <w:sz w:val="18"/>
                <w:lang w:eastAsia="en-US"/>
              </w:rPr>
            </w:pPr>
            <w:r>
              <w:rPr>
                <w:rFonts w:ascii="Arial" w:hAnsi="Arial" w:cs="Arial"/>
                <w:b/>
                <w:sz w:val="18"/>
                <w:lang w:eastAsia="en-US"/>
              </w:rPr>
              <w:t>5</w:t>
            </w:r>
          </w:p>
        </w:tc>
        <w:tc>
          <w:tcPr>
            <w:tcW w:w="486" w:type="pct"/>
            <w:vMerge/>
            <w:shd w:val="clear" w:color="auto" w:fill="FFFFFF" w:themeFill="background1"/>
          </w:tcPr>
          <w:p w14:paraId="4B7B8FA2" w14:textId="77777777" w:rsidR="0026108E" w:rsidRPr="00173465" w:rsidRDefault="0026108E" w:rsidP="0026108E">
            <w:pPr>
              <w:snapToGrid w:val="0"/>
              <w:spacing w:after="0" w:line="300" w:lineRule="auto"/>
              <w:jc w:val="center"/>
              <w:rPr>
                <w:rFonts w:ascii="Arial" w:hAnsi="Arial" w:cs="Arial"/>
                <w:b/>
                <w:sz w:val="18"/>
                <w:lang w:eastAsia="en-US"/>
              </w:rPr>
            </w:pPr>
          </w:p>
        </w:tc>
        <w:tc>
          <w:tcPr>
            <w:tcW w:w="1379" w:type="pct"/>
            <w:vMerge/>
          </w:tcPr>
          <w:p w14:paraId="5E420FF1" w14:textId="77777777" w:rsidR="0026108E" w:rsidRPr="00173465" w:rsidRDefault="0026108E" w:rsidP="0026108E">
            <w:pPr>
              <w:snapToGrid w:val="0"/>
              <w:spacing w:after="0" w:line="300" w:lineRule="auto"/>
              <w:jc w:val="center"/>
              <w:rPr>
                <w:rFonts w:ascii="Arial" w:hAnsi="Arial" w:cs="Arial"/>
                <w:sz w:val="18"/>
              </w:rPr>
            </w:pPr>
          </w:p>
        </w:tc>
        <w:tc>
          <w:tcPr>
            <w:tcW w:w="1104" w:type="pct"/>
            <w:vMerge/>
            <w:vAlign w:val="center"/>
          </w:tcPr>
          <w:p w14:paraId="276A8571" w14:textId="77777777" w:rsidR="0026108E" w:rsidRPr="00173465" w:rsidRDefault="0026108E" w:rsidP="0026108E">
            <w:pPr>
              <w:snapToGrid w:val="0"/>
              <w:spacing w:after="0" w:line="300" w:lineRule="auto"/>
              <w:jc w:val="center"/>
              <w:rPr>
                <w:rFonts w:ascii="Arial" w:hAnsi="Arial" w:cs="Arial"/>
                <w:sz w:val="18"/>
              </w:rPr>
            </w:pPr>
          </w:p>
        </w:tc>
        <w:tc>
          <w:tcPr>
            <w:tcW w:w="1361" w:type="pct"/>
          </w:tcPr>
          <w:p w14:paraId="3C8E0150" w14:textId="7F07B6E2"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3dB</w:t>
            </w:r>
          </w:p>
        </w:tc>
        <w:tc>
          <w:tcPr>
            <w:tcW w:w="330" w:type="pct"/>
          </w:tcPr>
          <w:p w14:paraId="2ED53BEC" w14:textId="726D6F8C"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9.5</w:t>
            </w:r>
          </w:p>
        </w:tc>
      </w:tr>
      <w:tr w:rsidR="0026108E" w:rsidRPr="001A34FB" w14:paraId="2168B18E" w14:textId="77777777" w:rsidTr="0026108E">
        <w:trPr>
          <w:jc w:val="center"/>
        </w:trPr>
        <w:tc>
          <w:tcPr>
            <w:tcW w:w="340" w:type="pct"/>
            <w:shd w:val="clear" w:color="auto" w:fill="D9D9D9" w:themeFill="background1" w:themeFillShade="D9"/>
          </w:tcPr>
          <w:p w14:paraId="7C83B54F" w14:textId="48A602A2" w:rsidR="0026108E" w:rsidRPr="00CF5FA4" w:rsidRDefault="0026108E" w:rsidP="0026108E">
            <w:pPr>
              <w:snapToGrid w:val="0"/>
              <w:spacing w:after="0" w:line="300" w:lineRule="auto"/>
              <w:jc w:val="center"/>
              <w:rPr>
                <w:rFonts w:ascii="Arial" w:hAnsi="Arial" w:cs="Arial"/>
                <w:b/>
                <w:sz w:val="18"/>
                <w:lang w:eastAsia="en-US"/>
              </w:rPr>
            </w:pPr>
            <w:r>
              <w:rPr>
                <w:rFonts w:ascii="Arial" w:hAnsi="Arial" w:cs="Arial"/>
                <w:b/>
                <w:sz w:val="18"/>
                <w:lang w:eastAsia="en-US"/>
              </w:rPr>
              <w:t>6</w:t>
            </w:r>
          </w:p>
        </w:tc>
        <w:tc>
          <w:tcPr>
            <w:tcW w:w="486" w:type="pct"/>
            <w:vMerge/>
            <w:shd w:val="clear" w:color="auto" w:fill="FFFFFF" w:themeFill="background1"/>
          </w:tcPr>
          <w:p w14:paraId="63CF9188" w14:textId="77777777" w:rsidR="0026108E" w:rsidRPr="00173465" w:rsidRDefault="0026108E" w:rsidP="0026108E">
            <w:pPr>
              <w:snapToGrid w:val="0"/>
              <w:spacing w:after="0" w:line="300" w:lineRule="auto"/>
              <w:jc w:val="center"/>
              <w:rPr>
                <w:rFonts w:ascii="Arial" w:hAnsi="Arial" w:cs="Arial"/>
                <w:b/>
                <w:sz w:val="18"/>
                <w:lang w:eastAsia="en-US"/>
              </w:rPr>
            </w:pPr>
          </w:p>
        </w:tc>
        <w:tc>
          <w:tcPr>
            <w:tcW w:w="1379" w:type="pct"/>
            <w:vMerge/>
          </w:tcPr>
          <w:p w14:paraId="2D0EF5BC" w14:textId="77777777" w:rsidR="0026108E" w:rsidRPr="00173465" w:rsidRDefault="0026108E" w:rsidP="0026108E">
            <w:pPr>
              <w:snapToGrid w:val="0"/>
              <w:spacing w:after="0" w:line="300" w:lineRule="auto"/>
              <w:jc w:val="center"/>
              <w:rPr>
                <w:rFonts w:ascii="Arial" w:hAnsi="Arial" w:cs="Arial"/>
                <w:sz w:val="18"/>
              </w:rPr>
            </w:pPr>
          </w:p>
        </w:tc>
        <w:tc>
          <w:tcPr>
            <w:tcW w:w="1104" w:type="pct"/>
            <w:vMerge/>
            <w:vAlign w:val="center"/>
          </w:tcPr>
          <w:p w14:paraId="31F5F348" w14:textId="77777777" w:rsidR="0026108E" w:rsidRPr="00173465" w:rsidRDefault="0026108E" w:rsidP="0026108E">
            <w:pPr>
              <w:snapToGrid w:val="0"/>
              <w:spacing w:after="0" w:line="300" w:lineRule="auto"/>
              <w:jc w:val="center"/>
              <w:rPr>
                <w:rFonts w:ascii="Arial" w:hAnsi="Arial" w:cs="Arial"/>
                <w:sz w:val="18"/>
              </w:rPr>
            </w:pPr>
          </w:p>
        </w:tc>
        <w:tc>
          <w:tcPr>
            <w:tcW w:w="1361" w:type="pct"/>
          </w:tcPr>
          <w:p w14:paraId="4382DDA8" w14:textId="65FFFFE6"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6dB</w:t>
            </w:r>
          </w:p>
        </w:tc>
        <w:tc>
          <w:tcPr>
            <w:tcW w:w="330" w:type="pct"/>
          </w:tcPr>
          <w:p w14:paraId="0E7E6155" w14:textId="2CFC7679"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9.1</w:t>
            </w:r>
          </w:p>
        </w:tc>
      </w:tr>
      <w:tr w:rsidR="0026108E" w:rsidRPr="001A34FB" w14:paraId="3A975AF2" w14:textId="77777777" w:rsidTr="0026108E">
        <w:trPr>
          <w:jc w:val="center"/>
        </w:trPr>
        <w:tc>
          <w:tcPr>
            <w:tcW w:w="340" w:type="pct"/>
            <w:shd w:val="clear" w:color="auto" w:fill="D9D9D9" w:themeFill="background1" w:themeFillShade="D9"/>
          </w:tcPr>
          <w:p w14:paraId="25EA7C01" w14:textId="12B40449" w:rsidR="0026108E" w:rsidRPr="00CF5FA4" w:rsidRDefault="0026108E" w:rsidP="0026108E">
            <w:pPr>
              <w:snapToGrid w:val="0"/>
              <w:spacing w:after="0" w:line="300" w:lineRule="auto"/>
              <w:jc w:val="center"/>
              <w:rPr>
                <w:rFonts w:ascii="Arial" w:hAnsi="Arial" w:cs="Arial"/>
                <w:b/>
                <w:sz w:val="18"/>
              </w:rPr>
            </w:pPr>
            <w:r>
              <w:rPr>
                <w:rFonts w:ascii="Arial" w:hAnsi="Arial" w:cs="Arial"/>
                <w:b/>
                <w:sz w:val="18"/>
              </w:rPr>
              <w:t>7</w:t>
            </w:r>
          </w:p>
        </w:tc>
        <w:tc>
          <w:tcPr>
            <w:tcW w:w="486" w:type="pct"/>
            <w:vMerge w:val="restart"/>
            <w:shd w:val="clear" w:color="auto" w:fill="FFFFFF" w:themeFill="background1"/>
            <w:vAlign w:val="center"/>
          </w:tcPr>
          <w:p w14:paraId="07C79412" w14:textId="77777777" w:rsidR="0026108E" w:rsidRDefault="0026108E" w:rsidP="0026108E">
            <w:pPr>
              <w:snapToGrid w:val="0"/>
              <w:spacing w:after="0" w:line="300" w:lineRule="auto"/>
              <w:jc w:val="center"/>
              <w:rPr>
                <w:rFonts w:ascii="Arial" w:hAnsi="Arial" w:cs="Arial"/>
                <w:sz w:val="18"/>
              </w:rPr>
            </w:pPr>
            <w:r w:rsidRPr="00173465">
              <w:rPr>
                <w:rFonts w:ascii="Arial" w:hAnsi="Arial" w:cs="Arial"/>
                <w:sz w:val="18"/>
              </w:rPr>
              <w:t>20MHz/</w:t>
            </w:r>
          </w:p>
          <w:p w14:paraId="5EF9003D" w14:textId="0E882692" w:rsidR="0026108E" w:rsidRPr="00173465" w:rsidRDefault="0026108E" w:rsidP="0026108E">
            <w:pPr>
              <w:snapToGrid w:val="0"/>
              <w:spacing w:after="0" w:line="300" w:lineRule="auto"/>
              <w:jc w:val="center"/>
              <w:rPr>
                <w:rFonts w:ascii="Arial" w:hAnsi="Arial" w:cs="Arial"/>
                <w:b/>
                <w:sz w:val="18"/>
                <w:lang w:eastAsia="en-US"/>
              </w:rPr>
            </w:pPr>
            <w:r w:rsidRPr="00173465">
              <w:rPr>
                <w:rFonts w:ascii="Arial" w:hAnsi="Arial" w:cs="Arial"/>
                <w:sz w:val="18"/>
              </w:rPr>
              <w:t>15kHz</w:t>
            </w:r>
          </w:p>
        </w:tc>
        <w:tc>
          <w:tcPr>
            <w:tcW w:w="1379" w:type="pct"/>
            <w:vMerge w:val="restart"/>
            <w:vAlign w:val="center"/>
          </w:tcPr>
          <w:p w14:paraId="118B075E" w14:textId="00C8DD40" w:rsidR="0026108E" w:rsidRPr="00173465" w:rsidRDefault="0026108E" w:rsidP="0026108E">
            <w:pPr>
              <w:snapToGrid w:val="0"/>
              <w:spacing w:after="0" w:line="300" w:lineRule="auto"/>
              <w:jc w:val="center"/>
              <w:rPr>
                <w:rFonts w:ascii="Arial" w:hAnsi="Arial" w:cs="Arial"/>
                <w:sz w:val="18"/>
                <w:lang w:eastAsia="en-US"/>
              </w:rPr>
            </w:pPr>
            <w:r w:rsidRPr="00173465">
              <w:rPr>
                <w:rFonts w:ascii="Arial" w:hAnsi="Arial" w:cs="Arial"/>
                <w:sz w:val="18"/>
                <w:lang w:eastAsia="en-US"/>
              </w:rPr>
              <w:t>{1, 11, 21, 31, 41,51,61,71,81,91,101}</w:t>
            </w:r>
          </w:p>
        </w:tc>
        <w:tc>
          <w:tcPr>
            <w:tcW w:w="1104" w:type="pct"/>
            <w:vMerge w:val="restart"/>
            <w:vAlign w:val="center"/>
          </w:tcPr>
          <w:p w14:paraId="1DA66782" w14:textId="1888B42B" w:rsidR="0026108E" w:rsidRPr="00173465" w:rsidRDefault="0026108E" w:rsidP="0026108E">
            <w:pPr>
              <w:snapToGrid w:val="0"/>
              <w:spacing w:after="0" w:line="300" w:lineRule="auto"/>
              <w:jc w:val="center"/>
              <w:rPr>
                <w:rFonts w:ascii="Arial" w:hAnsi="Arial" w:cs="Arial"/>
                <w:sz w:val="18"/>
                <w:lang w:eastAsia="en-US"/>
              </w:rPr>
            </w:pPr>
            <w:r w:rsidRPr="00173465">
              <w:rPr>
                <w:rFonts w:ascii="Arial" w:hAnsi="Arial" w:cs="Arial"/>
                <w:sz w:val="18"/>
                <w:lang w:eastAsia="en-US"/>
              </w:rPr>
              <w:t>{105}</w:t>
            </w:r>
          </w:p>
        </w:tc>
        <w:tc>
          <w:tcPr>
            <w:tcW w:w="1361" w:type="pct"/>
          </w:tcPr>
          <w:p w14:paraId="609FEC3F" w14:textId="3B581361"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0dB</w:t>
            </w:r>
          </w:p>
        </w:tc>
        <w:tc>
          <w:tcPr>
            <w:tcW w:w="330" w:type="pct"/>
          </w:tcPr>
          <w:p w14:paraId="13DDAF36" w14:textId="054C7137" w:rsidR="0026108E" w:rsidRPr="00173465" w:rsidRDefault="0026108E" w:rsidP="0026108E">
            <w:pPr>
              <w:snapToGrid w:val="0"/>
              <w:spacing w:after="0" w:line="300" w:lineRule="auto"/>
              <w:jc w:val="center"/>
              <w:rPr>
                <w:rFonts w:ascii="Arial" w:hAnsi="Arial" w:cs="Arial"/>
                <w:sz w:val="18"/>
                <w:lang w:eastAsia="en-US"/>
              </w:rPr>
            </w:pPr>
            <w:r w:rsidRPr="00173465">
              <w:rPr>
                <w:rFonts w:ascii="Arial" w:hAnsi="Arial" w:cs="Arial"/>
                <w:sz w:val="18"/>
                <w:lang w:eastAsia="en-US"/>
              </w:rPr>
              <w:t>10</w:t>
            </w:r>
          </w:p>
        </w:tc>
      </w:tr>
      <w:tr w:rsidR="0026108E" w:rsidRPr="001A34FB" w14:paraId="1188DBF7" w14:textId="77777777" w:rsidTr="0026108E">
        <w:trPr>
          <w:jc w:val="center"/>
        </w:trPr>
        <w:tc>
          <w:tcPr>
            <w:tcW w:w="340" w:type="pct"/>
            <w:shd w:val="clear" w:color="auto" w:fill="D9D9D9" w:themeFill="background1" w:themeFillShade="D9"/>
          </w:tcPr>
          <w:p w14:paraId="10F34EA5" w14:textId="1F15220A" w:rsidR="0026108E" w:rsidRPr="00CF5FA4" w:rsidRDefault="0026108E" w:rsidP="0026108E">
            <w:pPr>
              <w:snapToGrid w:val="0"/>
              <w:spacing w:after="0" w:line="300" w:lineRule="auto"/>
              <w:jc w:val="center"/>
              <w:rPr>
                <w:rFonts w:ascii="Arial" w:hAnsi="Arial" w:cs="Arial"/>
                <w:b/>
                <w:sz w:val="18"/>
              </w:rPr>
            </w:pPr>
            <w:r>
              <w:rPr>
                <w:rFonts w:ascii="Arial" w:hAnsi="Arial" w:cs="Arial"/>
                <w:b/>
                <w:sz w:val="18"/>
              </w:rPr>
              <w:t>8</w:t>
            </w:r>
          </w:p>
        </w:tc>
        <w:tc>
          <w:tcPr>
            <w:tcW w:w="486" w:type="pct"/>
            <w:vMerge/>
            <w:shd w:val="clear" w:color="auto" w:fill="FFFFFF" w:themeFill="background1"/>
          </w:tcPr>
          <w:p w14:paraId="611CB747" w14:textId="77777777" w:rsidR="0026108E" w:rsidRPr="00173465" w:rsidRDefault="0026108E" w:rsidP="0026108E">
            <w:pPr>
              <w:snapToGrid w:val="0"/>
              <w:spacing w:after="0" w:line="300" w:lineRule="auto"/>
              <w:jc w:val="center"/>
              <w:rPr>
                <w:rFonts w:ascii="Arial" w:hAnsi="Arial" w:cs="Arial"/>
                <w:sz w:val="18"/>
              </w:rPr>
            </w:pPr>
          </w:p>
        </w:tc>
        <w:tc>
          <w:tcPr>
            <w:tcW w:w="1379" w:type="pct"/>
            <w:vMerge/>
            <w:vAlign w:val="center"/>
          </w:tcPr>
          <w:p w14:paraId="25B0067F" w14:textId="77777777" w:rsidR="0026108E" w:rsidRPr="00173465" w:rsidRDefault="0026108E" w:rsidP="0026108E">
            <w:pPr>
              <w:snapToGrid w:val="0"/>
              <w:spacing w:after="0" w:line="300" w:lineRule="auto"/>
              <w:jc w:val="center"/>
              <w:rPr>
                <w:rFonts w:ascii="Arial" w:hAnsi="Arial" w:cs="Arial"/>
                <w:sz w:val="18"/>
                <w:lang w:eastAsia="en-US"/>
              </w:rPr>
            </w:pPr>
          </w:p>
        </w:tc>
        <w:tc>
          <w:tcPr>
            <w:tcW w:w="1104" w:type="pct"/>
            <w:vMerge/>
            <w:vAlign w:val="center"/>
          </w:tcPr>
          <w:p w14:paraId="6CF5F898" w14:textId="77777777" w:rsidR="0026108E" w:rsidRPr="00173465" w:rsidRDefault="0026108E" w:rsidP="0026108E">
            <w:pPr>
              <w:snapToGrid w:val="0"/>
              <w:spacing w:after="0" w:line="300" w:lineRule="auto"/>
              <w:jc w:val="center"/>
              <w:rPr>
                <w:rFonts w:ascii="Arial" w:hAnsi="Arial" w:cs="Arial"/>
                <w:sz w:val="18"/>
                <w:lang w:eastAsia="en-US"/>
              </w:rPr>
            </w:pPr>
          </w:p>
        </w:tc>
        <w:tc>
          <w:tcPr>
            <w:tcW w:w="1361" w:type="pct"/>
          </w:tcPr>
          <w:p w14:paraId="334EE3D8" w14:textId="3CEC4D99"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3dB</w:t>
            </w:r>
          </w:p>
        </w:tc>
        <w:tc>
          <w:tcPr>
            <w:tcW w:w="330" w:type="pct"/>
          </w:tcPr>
          <w:p w14:paraId="74879C6C" w14:textId="472CDB12"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9.6</w:t>
            </w:r>
          </w:p>
        </w:tc>
      </w:tr>
      <w:tr w:rsidR="0026108E" w:rsidRPr="001A34FB" w14:paraId="6DD798CD" w14:textId="77777777" w:rsidTr="0026108E">
        <w:trPr>
          <w:jc w:val="center"/>
        </w:trPr>
        <w:tc>
          <w:tcPr>
            <w:tcW w:w="340" w:type="pct"/>
            <w:shd w:val="clear" w:color="auto" w:fill="D9D9D9" w:themeFill="background1" w:themeFillShade="D9"/>
          </w:tcPr>
          <w:p w14:paraId="3178F85D" w14:textId="08C791FC" w:rsidR="0026108E" w:rsidRPr="00CF5FA4" w:rsidRDefault="0026108E" w:rsidP="0026108E">
            <w:pPr>
              <w:snapToGrid w:val="0"/>
              <w:spacing w:after="0" w:line="300" w:lineRule="auto"/>
              <w:jc w:val="center"/>
              <w:rPr>
                <w:rFonts w:ascii="Arial" w:hAnsi="Arial" w:cs="Arial"/>
                <w:b/>
                <w:sz w:val="18"/>
              </w:rPr>
            </w:pPr>
            <w:r>
              <w:rPr>
                <w:rFonts w:ascii="Arial" w:hAnsi="Arial" w:cs="Arial"/>
                <w:b/>
                <w:sz w:val="18"/>
              </w:rPr>
              <w:t>9</w:t>
            </w:r>
          </w:p>
        </w:tc>
        <w:tc>
          <w:tcPr>
            <w:tcW w:w="486" w:type="pct"/>
            <w:vMerge/>
            <w:shd w:val="clear" w:color="auto" w:fill="FFFFFF" w:themeFill="background1"/>
          </w:tcPr>
          <w:p w14:paraId="08DCE84C" w14:textId="77777777" w:rsidR="0026108E" w:rsidRPr="00173465" w:rsidRDefault="0026108E" w:rsidP="0026108E">
            <w:pPr>
              <w:snapToGrid w:val="0"/>
              <w:spacing w:after="0" w:line="300" w:lineRule="auto"/>
              <w:jc w:val="center"/>
              <w:rPr>
                <w:rFonts w:ascii="Arial" w:hAnsi="Arial" w:cs="Arial"/>
                <w:sz w:val="18"/>
              </w:rPr>
            </w:pPr>
          </w:p>
        </w:tc>
        <w:tc>
          <w:tcPr>
            <w:tcW w:w="1379" w:type="pct"/>
            <w:vMerge/>
            <w:vAlign w:val="center"/>
          </w:tcPr>
          <w:p w14:paraId="1DC85D4A" w14:textId="77777777" w:rsidR="0026108E" w:rsidRPr="00173465" w:rsidRDefault="0026108E" w:rsidP="0026108E">
            <w:pPr>
              <w:snapToGrid w:val="0"/>
              <w:spacing w:after="0" w:line="300" w:lineRule="auto"/>
              <w:jc w:val="center"/>
              <w:rPr>
                <w:rFonts w:ascii="Arial" w:hAnsi="Arial" w:cs="Arial"/>
                <w:sz w:val="18"/>
                <w:lang w:eastAsia="en-US"/>
              </w:rPr>
            </w:pPr>
          </w:p>
        </w:tc>
        <w:tc>
          <w:tcPr>
            <w:tcW w:w="1104" w:type="pct"/>
            <w:vMerge/>
            <w:vAlign w:val="center"/>
          </w:tcPr>
          <w:p w14:paraId="2AAFA3C5" w14:textId="77777777" w:rsidR="0026108E" w:rsidRPr="00173465" w:rsidRDefault="0026108E" w:rsidP="0026108E">
            <w:pPr>
              <w:snapToGrid w:val="0"/>
              <w:spacing w:after="0" w:line="300" w:lineRule="auto"/>
              <w:jc w:val="center"/>
              <w:rPr>
                <w:rFonts w:ascii="Arial" w:hAnsi="Arial" w:cs="Arial"/>
                <w:sz w:val="18"/>
                <w:lang w:eastAsia="en-US"/>
              </w:rPr>
            </w:pPr>
          </w:p>
        </w:tc>
        <w:tc>
          <w:tcPr>
            <w:tcW w:w="1361" w:type="pct"/>
          </w:tcPr>
          <w:p w14:paraId="2F2A85C6" w14:textId="5069CCDC"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6dB</w:t>
            </w:r>
          </w:p>
        </w:tc>
        <w:tc>
          <w:tcPr>
            <w:tcW w:w="330" w:type="pct"/>
          </w:tcPr>
          <w:p w14:paraId="0D5AC22B" w14:textId="408AF005"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9.1</w:t>
            </w:r>
          </w:p>
        </w:tc>
      </w:tr>
      <w:tr w:rsidR="0026108E" w:rsidRPr="001A34FB" w14:paraId="7020B726" w14:textId="77777777" w:rsidTr="0026108E">
        <w:trPr>
          <w:jc w:val="center"/>
        </w:trPr>
        <w:tc>
          <w:tcPr>
            <w:tcW w:w="340" w:type="pct"/>
            <w:shd w:val="clear" w:color="auto" w:fill="D9D9D9" w:themeFill="background1" w:themeFillShade="D9"/>
          </w:tcPr>
          <w:p w14:paraId="3E2B157A" w14:textId="5CC53A7A" w:rsidR="0026108E" w:rsidRPr="00CF5FA4" w:rsidRDefault="0026108E" w:rsidP="0026108E">
            <w:pPr>
              <w:snapToGrid w:val="0"/>
              <w:spacing w:after="0" w:line="240" w:lineRule="auto"/>
              <w:jc w:val="center"/>
              <w:rPr>
                <w:rFonts w:ascii="Arial" w:hAnsi="Arial" w:cs="Arial"/>
                <w:b/>
                <w:sz w:val="18"/>
                <w:lang w:eastAsia="en-US"/>
              </w:rPr>
            </w:pPr>
            <w:r>
              <w:rPr>
                <w:rFonts w:ascii="Arial" w:hAnsi="Arial" w:cs="Arial"/>
                <w:b/>
                <w:sz w:val="18"/>
                <w:lang w:eastAsia="en-US"/>
              </w:rPr>
              <w:t>10</w:t>
            </w:r>
          </w:p>
        </w:tc>
        <w:tc>
          <w:tcPr>
            <w:tcW w:w="486" w:type="pct"/>
            <w:vMerge/>
            <w:shd w:val="clear" w:color="auto" w:fill="FFFFFF" w:themeFill="background1"/>
          </w:tcPr>
          <w:p w14:paraId="5B88D5D2" w14:textId="2FA3E8EA" w:rsidR="0026108E" w:rsidRPr="00173465" w:rsidRDefault="0026108E" w:rsidP="0026108E">
            <w:pPr>
              <w:snapToGrid w:val="0"/>
              <w:spacing w:after="0" w:line="240" w:lineRule="auto"/>
              <w:rPr>
                <w:rFonts w:ascii="Arial" w:hAnsi="Arial" w:cs="Arial"/>
                <w:b/>
                <w:sz w:val="18"/>
                <w:lang w:eastAsia="en-US"/>
              </w:rPr>
            </w:pPr>
          </w:p>
        </w:tc>
        <w:tc>
          <w:tcPr>
            <w:tcW w:w="1379" w:type="pct"/>
            <w:vMerge w:val="restart"/>
            <w:vAlign w:val="center"/>
          </w:tcPr>
          <w:p w14:paraId="2B7FC650" w14:textId="12E3C72D" w:rsidR="0026108E" w:rsidRPr="00173465" w:rsidRDefault="0026108E" w:rsidP="0026108E">
            <w:pPr>
              <w:snapToGrid w:val="0"/>
              <w:spacing w:after="0" w:line="300" w:lineRule="auto"/>
              <w:jc w:val="center"/>
              <w:rPr>
                <w:rFonts w:ascii="Arial" w:hAnsi="Arial" w:cs="Arial"/>
                <w:b/>
                <w:sz w:val="18"/>
                <w:lang w:eastAsia="en-US"/>
              </w:rPr>
            </w:pPr>
            <w:r w:rsidRPr="00173465">
              <w:rPr>
                <w:rFonts w:ascii="Arial" w:hAnsi="Arial" w:cs="Arial"/>
                <w:sz w:val="18"/>
                <w:lang w:eastAsia="en-US"/>
              </w:rPr>
              <w:t>{1, 11, 21, 31, 41,51,61,71,81,91,101}</w:t>
            </w:r>
          </w:p>
        </w:tc>
        <w:tc>
          <w:tcPr>
            <w:tcW w:w="1104" w:type="pct"/>
            <w:vMerge w:val="restart"/>
            <w:vAlign w:val="center"/>
          </w:tcPr>
          <w:p w14:paraId="5FE7A98D" w14:textId="79B4195E" w:rsidR="0026108E" w:rsidRPr="00173465" w:rsidRDefault="0026108E" w:rsidP="0026108E">
            <w:pPr>
              <w:snapToGrid w:val="0"/>
              <w:spacing w:after="0" w:line="300" w:lineRule="auto"/>
              <w:jc w:val="center"/>
              <w:rPr>
                <w:rFonts w:ascii="Arial" w:hAnsi="Arial" w:cs="Arial"/>
                <w:sz w:val="18"/>
                <w:lang w:eastAsia="en-US"/>
              </w:rPr>
            </w:pPr>
            <w:r w:rsidRPr="00173465">
              <w:rPr>
                <w:rFonts w:ascii="Arial" w:hAnsi="Arial" w:cs="Arial"/>
                <w:sz w:val="18"/>
                <w:lang w:eastAsia="en-US"/>
              </w:rPr>
              <w:t>{103, 104,105}</w:t>
            </w:r>
          </w:p>
        </w:tc>
        <w:tc>
          <w:tcPr>
            <w:tcW w:w="1361" w:type="pct"/>
          </w:tcPr>
          <w:p w14:paraId="47C4344E" w14:textId="2049CB76"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0dB</w:t>
            </w:r>
          </w:p>
        </w:tc>
        <w:tc>
          <w:tcPr>
            <w:tcW w:w="330" w:type="pct"/>
          </w:tcPr>
          <w:p w14:paraId="556072CB" w14:textId="72371F99" w:rsidR="0026108E" w:rsidRPr="00173465" w:rsidRDefault="0026108E" w:rsidP="0026108E">
            <w:pPr>
              <w:snapToGrid w:val="0"/>
              <w:spacing w:after="0" w:line="300" w:lineRule="auto"/>
              <w:jc w:val="center"/>
              <w:rPr>
                <w:rFonts w:ascii="Arial" w:hAnsi="Arial" w:cs="Arial"/>
                <w:sz w:val="18"/>
                <w:lang w:eastAsia="en-US"/>
              </w:rPr>
            </w:pPr>
            <w:r w:rsidRPr="00173465">
              <w:rPr>
                <w:rFonts w:ascii="Arial" w:hAnsi="Arial" w:cs="Arial"/>
                <w:sz w:val="18"/>
                <w:lang w:eastAsia="en-US"/>
              </w:rPr>
              <w:t>10</w:t>
            </w:r>
          </w:p>
        </w:tc>
      </w:tr>
      <w:tr w:rsidR="0026108E" w:rsidRPr="001A34FB" w14:paraId="32DFD4A8" w14:textId="77777777" w:rsidTr="00E90272">
        <w:trPr>
          <w:jc w:val="center"/>
        </w:trPr>
        <w:tc>
          <w:tcPr>
            <w:tcW w:w="340" w:type="pct"/>
            <w:shd w:val="clear" w:color="auto" w:fill="D9D9D9" w:themeFill="background1" w:themeFillShade="D9"/>
          </w:tcPr>
          <w:p w14:paraId="5864E7FA" w14:textId="4D45F8A0" w:rsidR="0026108E" w:rsidRPr="00CF5FA4" w:rsidRDefault="0026108E" w:rsidP="0026108E">
            <w:pPr>
              <w:snapToGrid w:val="0"/>
              <w:spacing w:after="0" w:line="240" w:lineRule="auto"/>
              <w:jc w:val="center"/>
              <w:rPr>
                <w:rFonts w:ascii="Arial" w:hAnsi="Arial" w:cs="Arial"/>
                <w:b/>
                <w:sz w:val="18"/>
                <w:lang w:eastAsia="en-US"/>
              </w:rPr>
            </w:pPr>
            <w:r>
              <w:rPr>
                <w:rFonts w:ascii="Arial" w:hAnsi="Arial" w:cs="Arial"/>
                <w:b/>
                <w:sz w:val="18"/>
                <w:lang w:eastAsia="en-US"/>
              </w:rPr>
              <w:t>11</w:t>
            </w:r>
          </w:p>
        </w:tc>
        <w:tc>
          <w:tcPr>
            <w:tcW w:w="486" w:type="pct"/>
            <w:vMerge/>
            <w:shd w:val="clear" w:color="auto" w:fill="FFFFFF" w:themeFill="background1"/>
          </w:tcPr>
          <w:p w14:paraId="32244AB9" w14:textId="77777777" w:rsidR="0026108E" w:rsidRPr="00173465" w:rsidRDefault="0026108E" w:rsidP="0026108E">
            <w:pPr>
              <w:snapToGrid w:val="0"/>
              <w:spacing w:after="0" w:line="240" w:lineRule="auto"/>
              <w:rPr>
                <w:rFonts w:ascii="Arial" w:hAnsi="Arial" w:cs="Arial"/>
                <w:b/>
                <w:sz w:val="18"/>
                <w:lang w:eastAsia="en-US"/>
              </w:rPr>
            </w:pPr>
          </w:p>
        </w:tc>
        <w:tc>
          <w:tcPr>
            <w:tcW w:w="1379" w:type="pct"/>
            <w:vMerge/>
          </w:tcPr>
          <w:p w14:paraId="35535A13" w14:textId="77777777" w:rsidR="0026108E" w:rsidRPr="00173465" w:rsidRDefault="0026108E" w:rsidP="0026108E">
            <w:pPr>
              <w:snapToGrid w:val="0"/>
              <w:spacing w:after="0" w:line="300" w:lineRule="auto"/>
              <w:jc w:val="center"/>
              <w:rPr>
                <w:rFonts w:ascii="Arial" w:hAnsi="Arial" w:cs="Arial"/>
                <w:sz w:val="18"/>
                <w:lang w:eastAsia="en-US"/>
              </w:rPr>
            </w:pPr>
          </w:p>
        </w:tc>
        <w:tc>
          <w:tcPr>
            <w:tcW w:w="1104" w:type="pct"/>
            <w:vMerge/>
          </w:tcPr>
          <w:p w14:paraId="59B34D96" w14:textId="77777777" w:rsidR="0026108E" w:rsidRPr="00173465" w:rsidRDefault="0026108E" w:rsidP="0026108E">
            <w:pPr>
              <w:snapToGrid w:val="0"/>
              <w:spacing w:after="0" w:line="300" w:lineRule="auto"/>
              <w:jc w:val="center"/>
              <w:rPr>
                <w:rFonts w:ascii="Arial" w:hAnsi="Arial" w:cs="Arial"/>
                <w:sz w:val="18"/>
                <w:lang w:eastAsia="en-US"/>
              </w:rPr>
            </w:pPr>
          </w:p>
        </w:tc>
        <w:tc>
          <w:tcPr>
            <w:tcW w:w="1361" w:type="pct"/>
          </w:tcPr>
          <w:p w14:paraId="4EB466A8" w14:textId="4A0F2C6F"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3dB</w:t>
            </w:r>
          </w:p>
        </w:tc>
        <w:tc>
          <w:tcPr>
            <w:tcW w:w="330" w:type="pct"/>
          </w:tcPr>
          <w:p w14:paraId="79D31BD6" w14:textId="017F2FA7"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9.6</w:t>
            </w:r>
          </w:p>
        </w:tc>
      </w:tr>
      <w:tr w:rsidR="0026108E" w:rsidRPr="001A34FB" w14:paraId="0B78ABC1" w14:textId="77777777" w:rsidTr="00E90272">
        <w:trPr>
          <w:jc w:val="center"/>
        </w:trPr>
        <w:tc>
          <w:tcPr>
            <w:tcW w:w="340" w:type="pct"/>
            <w:shd w:val="clear" w:color="auto" w:fill="D9D9D9" w:themeFill="background1" w:themeFillShade="D9"/>
          </w:tcPr>
          <w:p w14:paraId="400E983A" w14:textId="4D16FB71" w:rsidR="0026108E" w:rsidRPr="00CF5FA4" w:rsidRDefault="0026108E" w:rsidP="0026108E">
            <w:pPr>
              <w:snapToGrid w:val="0"/>
              <w:spacing w:after="0" w:line="240" w:lineRule="auto"/>
              <w:jc w:val="center"/>
              <w:rPr>
                <w:rFonts w:ascii="Arial" w:hAnsi="Arial" w:cs="Arial"/>
                <w:b/>
                <w:sz w:val="18"/>
                <w:lang w:eastAsia="en-US"/>
              </w:rPr>
            </w:pPr>
            <w:r>
              <w:rPr>
                <w:rFonts w:ascii="Arial" w:hAnsi="Arial" w:cs="Arial"/>
                <w:b/>
                <w:sz w:val="18"/>
                <w:lang w:eastAsia="en-US"/>
              </w:rPr>
              <w:t>12</w:t>
            </w:r>
          </w:p>
        </w:tc>
        <w:tc>
          <w:tcPr>
            <w:tcW w:w="486" w:type="pct"/>
            <w:vMerge/>
            <w:shd w:val="clear" w:color="auto" w:fill="FFFFFF" w:themeFill="background1"/>
          </w:tcPr>
          <w:p w14:paraId="0AF2BA12" w14:textId="77777777" w:rsidR="0026108E" w:rsidRPr="00173465" w:rsidRDefault="0026108E" w:rsidP="0026108E">
            <w:pPr>
              <w:snapToGrid w:val="0"/>
              <w:spacing w:after="0" w:line="240" w:lineRule="auto"/>
              <w:rPr>
                <w:rFonts w:ascii="Arial" w:hAnsi="Arial" w:cs="Arial"/>
                <w:b/>
                <w:sz w:val="18"/>
                <w:lang w:eastAsia="en-US"/>
              </w:rPr>
            </w:pPr>
          </w:p>
        </w:tc>
        <w:tc>
          <w:tcPr>
            <w:tcW w:w="1379" w:type="pct"/>
            <w:vMerge/>
          </w:tcPr>
          <w:p w14:paraId="1CD90594" w14:textId="77777777" w:rsidR="0026108E" w:rsidRPr="00173465" w:rsidRDefault="0026108E" w:rsidP="0026108E">
            <w:pPr>
              <w:snapToGrid w:val="0"/>
              <w:spacing w:after="0" w:line="300" w:lineRule="auto"/>
              <w:jc w:val="center"/>
              <w:rPr>
                <w:rFonts w:ascii="Arial" w:hAnsi="Arial" w:cs="Arial"/>
                <w:sz w:val="18"/>
                <w:lang w:eastAsia="en-US"/>
              </w:rPr>
            </w:pPr>
          </w:p>
        </w:tc>
        <w:tc>
          <w:tcPr>
            <w:tcW w:w="1104" w:type="pct"/>
            <w:vMerge/>
          </w:tcPr>
          <w:p w14:paraId="4CB7CBB7" w14:textId="77777777" w:rsidR="0026108E" w:rsidRPr="00173465" w:rsidRDefault="0026108E" w:rsidP="0026108E">
            <w:pPr>
              <w:snapToGrid w:val="0"/>
              <w:spacing w:after="0" w:line="300" w:lineRule="auto"/>
              <w:jc w:val="center"/>
              <w:rPr>
                <w:rFonts w:ascii="Arial" w:hAnsi="Arial" w:cs="Arial"/>
                <w:sz w:val="18"/>
                <w:lang w:eastAsia="en-US"/>
              </w:rPr>
            </w:pPr>
          </w:p>
        </w:tc>
        <w:tc>
          <w:tcPr>
            <w:tcW w:w="1361" w:type="pct"/>
          </w:tcPr>
          <w:p w14:paraId="420F1A3A" w14:textId="43288281"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6dB</w:t>
            </w:r>
          </w:p>
        </w:tc>
        <w:tc>
          <w:tcPr>
            <w:tcW w:w="330" w:type="pct"/>
          </w:tcPr>
          <w:p w14:paraId="586DE861" w14:textId="4EA7CBC0" w:rsidR="0026108E" w:rsidRPr="00173465" w:rsidRDefault="0026108E" w:rsidP="0026108E">
            <w:pPr>
              <w:snapToGrid w:val="0"/>
              <w:spacing w:after="0" w:line="300" w:lineRule="auto"/>
              <w:jc w:val="center"/>
              <w:rPr>
                <w:rFonts w:ascii="Arial" w:hAnsi="Arial" w:cs="Arial"/>
                <w:sz w:val="18"/>
                <w:lang w:eastAsia="en-US"/>
              </w:rPr>
            </w:pPr>
            <w:r>
              <w:rPr>
                <w:rFonts w:ascii="Arial" w:hAnsi="Arial" w:cs="Arial"/>
                <w:sz w:val="18"/>
                <w:lang w:eastAsia="en-US"/>
              </w:rPr>
              <w:t>9.1</w:t>
            </w:r>
          </w:p>
        </w:tc>
      </w:tr>
    </w:tbl>
    <w:p w14:paraId="4FAE6F5C" w14:textId="77777777" w:rsidR="001A34FB" w:rsidRDefault="001A34FB" w:rsidP="00C03945">
      <w:pPr>
        <w:rPr>
          <w:b/>
          <w:lang w:eastAsia="en-US"/>
        </w:rPr>
      </w:pPr>
    </w:p>
    <w:p w14:paraId="35A028EA" w14:textId="1E898CE5" w:rsidR="00173465" w:rsidRDefault="0026108E" w:rsidP="005B1925">
      <w:pPr>
        <w:keepNext/>
        <w:snapToGrid w:val="0"/>
        <w:spacing w:after="0"/>
      </w:pPr>
      <w:r>
        <w:rPr>
          <w:noProof/>
          <w:lang w:val="en-US"/>
        </w:rPr>
        <w:drawing>
          <wp:inline distT="0" distB="0" distL="0" distR="0" wp14:anchorId="4FF636D6" wp14:editId="6D5C87CB">
            <wp:extent cx="2940050" cy="22749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2450" r="2629"/>
                    <a:stretch/>
                  </pic:blipFill>
                  <pic:spPr bwMode="auto">
                    <a:xfrm>
                      <a:off x="0" y="0"/>
                      <a:ext cx="2940999" cy="2275639"/>
                    </a:xfrm>
                    <a:prstGeom prst="rect">
                      <a:avLst/>
                    </a:prstGeom>
                    <a:ln>
                      <a:noFill/>
                    </a:ln>
                    <a:extLst>
                      <a:ext uri="{53640926-AAD7-44D8-BBD7-CCE9431645EC}">
                        <a14:shadowObscured xmlns:a14="http://schemas.microsoft.com/office/drawing/2010/main"/>
                      </a:ext>
                    </a:extLst>
                  </pic:spPr>
                </pic:pic>
              </a:graphicData>
            </a:graphic>
          </wp:inline>
        </w:drawing>
      </w:r>
      <w:r w:rsidR="00173465">
        <w:rPr>
          <w:noProof/>
          <w:lang w:val="en-US"/>
        </w:rPr>
        <w:drawing>
          <wp:inline distT="0" distB="0" distL="0" distR="0" wp14:anchorId="23BB3BDA" wp14:editId="69058055">
            <wp:extent cx="2963739" cy="2150745"/>
            <wp:effectExtent l="0" t="0" r="8255"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5637"/>
                    <a:stretch/>
                  </pic:blipFill>
                  <pic:spPr bwMode="auto">
                    <a:xfrm>
                      <a:off x="0" y="0"/>
                      <a:ext cx="2966822" cy="2152982"/>
                    </a:xfrm>
                    <a:prstGeom prst="rect">
                      <a:avLst/>
                    </a:prstGeom>
                    <a:ln>
                      <a:noFill/>
                    </a:ln>
                    <a:extLst>
                      <a:ext uri="{53640926-AAD7-44D8-BBD7-CCE9431645EC}">
                        <a14:shadowObscured xmlns:a14="http://schemas.microsoft.com/office/drawing/2010/main"/>
                      </a:ext>
                    </a:extLst>
                  </pic:spPr>
                </pic:pic>
              </a:graphicData>
            </a:graphic>
          </wp:inline>
        </w:drawing>
      </w:r>
    </w:p>
    <w:p w14:paraId="2565499E" w14:textId="415A7D54" w:rsidR="00173465" w:rsidRPr="005B1925" w:rsidRDefault="00173465" w:rsidP="005B1925">
      <w:pPr>
        <w:pStyle w:val="ad"/>
        <w:snapToGrid w:val="0"/>
        <w:spacing w:before="0" w:after="240"/>
        <w:jc w:val="center"/>
        <w:rPr>
          <w:rFonts w:ascii="Arial" w:hAnsi="Arial" w:cs="Arial"/>
          <w:sz w:val="18"/>
        </w:rPr>
      </w:pPr>
      <w:r w:rsidRPr="005B1925">
        <w:rPr>
          <w:rFonts w:ascii="Arial" w:hAnsi="Arial" w:cs="Arial"/>
          <w:sz w:val="18"/>
        </w:rPr>
        <w:t xml:space="preserve">Figure </w:t>
      </w:r>
      <w:r w:rsidRPr="005B1925">
        <w:rPr>
          <w:rFonts w:ascii="Arial" w:hAnsi="Arial" w:cs="Arial"/>
          <w:sz w:val="18"/>
        </w:rPr>
        <w:fldChar w:fldCharType="begin"/>
      </w:r>
      <w:r w:rsidRPr="005B1925">
        <w:rPr>
          <w:rFonts w:ascii="Arial" w:hAnsi="Arial" w:cs="Arial"/>
          <w:sz w:val="18"/>
        </w:rPr>
        <w:instrText xml:space="preserve"> SEQ Figure \* ARABIC </w:instrText>
      </w:r>
      <w:r w:rsidRPr="005B1925">
        <w:rPr>
          <w:rFonts w:ascii="Arial" w:hAnsi="Arial" w:cs="Arial"/>
          <w:sz w:val="18"/>
        </w:rPr>
        <w:fldChar w:fldCharType="separate"/>
      </w:r>
      <w:r w:rsidR="00CF5FA4" w:rsidRPr="005B1925">
        <w:rPr>
          <w:rFonts w:ascii="Arial" w:hAnsi="Arial" w:cs="Arial"/>
          <w:noProof/>
          <w:sz w:val="18"/>
        </w:rPr>
        <w:t>3</w:t>
      </w:r>
      <w:r w:rsidRPr="005B1925">
        <w:rPr>
          <w:rFonts w:ascii="Arial" w:hAnsi="Arial" w:cs="Arial"/>
          <w:sz w:val="18"/>
        </w:rPr>
        <w:fldChar w:fldCharType="end"/>
      </w:r>
      <w:r w:rsidR="00CF5FA4" w:rsidRPr="005B1925">
        <w:rPr>
          <w:rFonts w:ascii="Arial" w:hAnsi="Arial" w:cs="Arial"/>
          <w:sz w:val="18"/>
        </w:rPr>
        <w:t xml:space="preserve"> PSD and SEM for Case 1</w:t>
      </w:r>
    </w:p>
    <w:p w14:paraId="1CD964F6" w14:textId="456D7BC5" w:rsidR="00CF5FA4" w:rsidRDefault="0026108E" w:rsidP="005B1925">
      <w:pPr>
        <w:keepNext/>
        <w:snapToGrid w:val="0"/>
        <w:spacing w:after="0"/>
      </w:pPr>
      <w:r>
        <w:rPr>
          <w:noProof/>
          <w:lang w:val="en-US"/>
        </w:rPr>
        <w:drawing>
          <wp:inline distT="0" distB="0" distL="0" distR="0" wp14:anchorId="143202DF" wp14:editId="1700F15F">
            <wp:extent cx="3042000" cy="2264400"/>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2000" cy="2264400"/>
                    </a:xfrm>
                    <a:prstGeom prst="rect">
                      <a:avLst/>
                    </a:prstGeom>
                  </pic:spPr>
                </pic:pic>
              </a:graphicData>
            </a:graphic>
          </wp:inline>
        </w:drawing>
      </w:r>
      <w:r>
        <w:rPr>
          <w:noProof/>
          <w:lang w:val="en-US"/>
        </w:rPr>
        <w:drawing>
          <wp:inline distT="0" distB="0" distL="0" distR="0" wp14:anchorId="62D42C16" wp14:editId="481414C4">
            <wp:extent cx="3006000" cy="2332800"/>
            <wp:effectExtent l="0" t="0" r="444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6000" cy="2332800"/>
                    </a:xfrm>
                    <a:prstGeom prst="rect">
                      <a:avLst/>
                    </a:prstGeom>
                  </pic:spPr>
                </pic:pic>
              </a:graphicData>
            </a:graphic>
          </wp:inline>
        </w:drawing>
      </w:r>
    </w:p>
    <w:p w14:paraId="06D9D19B" w14:textId="5EA23A45" w:rsidR="00173465" w:rsidRPr="005B1925" w:rsidRDefault="00CF5FA4" w:rsidP="005B1925">
      <w:pPr>
        <w:pStyle w:val="ad"/>
        <w:snapToGrid w:val="0"/>
        <w:spacing w:before="0" w:after="240"/>
        <w:jc w:val="center"/>
        <w:rPr>
          <w:rFonts w:ascii="Arial" w:hAnsi="Arial" w:cs="Arial"/>
          <w:sz w:val="18"/>
        </w:rPr>
      </w:pPr>
      <w:r w:rsidRPr="005B1925">
        <w:rPr>
          <w:rFonts w:ascii="Arial" w:hAnsi="Arial" w:cs="Arial"/>
          <w:sz w:val="18"/>
        </w:rPr>
        <w:t xml:space="preserve">Figure </w:t>
      </w:r>
      <w:r w:rsidRPr="005B1925">
        <w:rPr>
          <w:rFonts w:ascii="Arial" w:hAnsi="Arial" w:cs="Arial"/>
          <w:sz w:val="18"/>
        </w:rPr>
        <w:fldChar w:fldCharType="begin"/>
      </w:r>
      <w:r w:rsidRPr="005B1925">
        <w:rPr>
          <w:rFonts w:ascii="Arial" w:hAnsi="Arial" w:cs="Arial"/>
          <w:sz w:val="18"/>
        </w:rPr>
        <w:instrText xml:space="preserve"> SEQ Figure \* ARABIC </w:instrText>
      </w:r>
      <w:r w:rsidRPr="005B1925">
        <w:rPr>
          <w:rFonts w:ascii="Arial" w:hAnsi="Arial" w:cs="Arial"/>
          <w:sz w:val="18"/>
        </w:rPr>
        <w:fldChar w:fldCharType="separate"/>
      </w:r>
      <w:r w:rsidRPr="005B1925">
        <w:rPr>
          <w:rFonts w:ascii="Arial" w:hAnsi="Arial" w:cs="Arial"/>
          <w:noProof/>
          <w:sz w:val="18"/>
        </w:rPr>
        <w:t>4</w:t>
      </w:r>
      <w:r w:rsidRPr="005B1925">
        <w:rPr>
          <w:rFonts w:ascii="Arial" w:hAnsi="Arial" w:cs="Arial"/>
          <w:sz w:val="18"/>
        </w:rPr>
        <w:fldChar w:fldCharType="end"/>
      </w:r>
      <w:r w:rsidRPr="005B1925">
        <w:rPr>
          <w:rFonts w:ascii="Arial" w:hAnsi="Arial" w:cs="Arial"/>
          <w:sz w:val="18"/>
        </w:rPr>
        <w:t xml:space="preserve"> PSD for Case 3</w:t>
      </w:r>
      <w:r w:rsidR="0026108E">
        <w:rPr>
          <w:rFonts w:ascii="Arial" w:hAnsi="Arial" w:cs="Arial"/>
          <w:sz w:val="18"/>
        </w:rPr>
        <w:t xml:space="preserve"> and case 4</w:t>
      </w:r>
    </w:p>
    <w:p w14:paraId="0D3E2D87" w14:textId="16CE658D" w:rsidR="00173465" w:rsidRDefault="00532A24" w:rsidP="00532A24">
      <w:pPr>
        <w:pStyle w:val="ad"/>
        <w:rPr>
          <w:i/>
          <w:sz w:val="20"/>
          <w:lang w:eastAsia="en-US"/>
        </w:rPr>
      </w:pPr>
      <w:bookmarkStart w:id="5" w:name="_Ref149859259"/>
      <w:bookmarkStart w:id="6" w:name="_Ref149862190"/>
      <w:r w:rsidRPr="00532A24">
        <w:rPr>
          <w:i/>
          <w:sz w:val="20"/>
        </w:rPr>
        <w:t xml:space="preserve">Observation </w:t>
      </w:r>
      <w:r w:rsidRPr="00532A24">
        <w:rPr>
          <w:i/>
          <w:sz w:val="20"/>
        </w:rPr>
        <w:fldChar w:fldCharType="begin"/>
      </w:r>
      <w:r w:rsidRPr="00532A24">
        <w:rPr>
          <w:i/>
          <w:sz w:val="20"/>
        </w:rPr>
        <w:instrText xml:space="preserve"> SEQ Observation \* ARABIC </w:instrText>
      </w:r>
      <w:r w:rsidRPr="00532A24">
        <w:rPr>
          <w:i/>
          <w:sz w:val="20"/>
        </w:rPr>
        <w:fldChar w:fldCharType="separate"/>
      </w:r>
      <w:r w:rsidRPr="00532A24">
        <w:rPr>
          <w:i/>
          <w:noProof/>
          <w:sz w:val="20"/>
        </w:rPr>
        <w:t>2</w:t>
      </w:r>
      <w:r w:rsidRPr="00532A24">
        <w:rPr>
          <w:i/>
          <w:sz w:val="20"/>
        </w:rPr>
        <w:fldChar w:fldCharType="end"/>
      </w:r>
      <w:r w:rsidR="00CF5FA4" w:rsidRPr="00532A24">
        <w:rPr>
          <w:i/>
          <w:sz w:val="20"/>
        </w:rPr>
        <w:t xml:space="preserve">: </w:t>
      </w:r>
      <w:r w:rsidRPr="00532A24">
        <w:rPr>
          <w:i/>
          <w:sz w:val="20"/>
        </w:rPr>
        <w:t>When</w:t>
      </w:r>
      <w:bookmarkEnd w:id="5"/>
      <w:r w:rsidRPr="00532A24">
        <w:rPr>
          <w:i/>
          <w:sz w:val="20"/>
        </w:rPr>
        <w:t xml:space="preserve"> </w:t>
      </w:r>
      <w:r w:rsidRPr="00532A24">
        <w:rPr>
          <w:i/>
          <w:sz w:val="20"/>
          <w:lang w:eastAsia="en-US"/>
        </w:rPr>
        <w:t xml:space="preserve">P_common&lt; P_dedicated, the evaluated MPR value is </w:t>
      </w:r>
      <w:r>
        <w:rPr>
          <w:i/>
          <w:sz w:val="20"/>
          <w:lang w:eastAsia="en-US"/>
        </w:rPr>
        <w:t xml:space="preserve">no higher than that for </w:t>
      </w:r>
      <w:r w:rsidRPr="00532A24">
        <w:rPr>
          <w:i/>
          <w:sz w:val="20"/>
          <w:lang w:eastAsia="en-US"/>
        </w:rPr>
        <w:t>P_common</w:t>
      </w:r>
      <w:r>
        <w:rPr>
          <w:i/>
          <w:sz w:val="20"/>
          <w:lang w:eastAsia="en-US"/>
        </w:rPr>
        <w:t>=</w:t>
      </w:r>
      <w:r w:rsidRPr="00532A24">
        <w:rPr>
          <w:i/>
          <w:sz w:val="20"/>
          <w:lang w:eastAsia="en-US"/>
        </w:rPr>
        <w:t xml:space="preserve"> P_dedicated.</w:t>
      </w:r>
      <w:bookmarkEnd w:id="6"/>
    </w:p>
    <w:p w14:paraId="2366BD99" w14:textId="17AA57A8" w:rsidR="00532A24" w:rsidRPr="00532A24" w:rsidRDefault="00532A24" w:rsidP="00532A24">
      <w:pPr>
        <w:pStyle w:val="ad"/>
        <w:rPr>
          <w:i/>
          <w:sz w:val="20"/>
          <w:lang w:eastAsia="en-US"/>
        </w:rPr>
      </w:pPr>
      <w:bookmarkStart w:id="7" w:name="_Ref149862196"/>
      <w:r w:rsidRPr="00532A24">
        <w:rPr>
          <w:i/>
          <w:sz w:val="20"/>
        </w:rPr>
        <w:t xml:space="preserve">Proposal </w:t>
      </w:r>
      <w:r w:rsidRPr="00532A24">
        <w:rPr>
          <w:i/>
          <w:sz w:val="20"/>
        </w:rPr>
        <w:fldChar w:fldCharType="begin"/>
      </w:r>
      <w:r w:rsidRPr="00532A24">
        <w:rPr>
          <w:i/>
          <w:sz w:val="20"/>
        </w:rPr>
        <w:instrText xml:space="preserve"> SEQ Proposal \* ARABIC </w:instrText>
      </w:r>
      <w:r w:rsidRPr="00532A24">
        <w:rPr>
          <w:i/>
          <w:sz w:val="20"/>
        </w:rPr>
        <w:fldChar w:fldCharType="separate"/>
      </w:r>
      <w:r w:rsidRPr="00532A24">
        <w:rPr>
          <w:i/>
          <w:noProof/>
          <w:sz w:val="20"/>
        </w:rPr>
        <w:t>1</w:t>
      </w:r>
      <w:r w:rsidRPr="00532A24">
        <w:rPr>
          <w:i/>
          <w:sz w:val="20"/>
        </w:rPr>
        <w:fldChar w:fldCharType="end"/>
      </w:r>
      <w:r w:rsidRPr="00532A24">
        <w:rPr>
          <w:i/>
          <w:sz w:val="20"/>
        </w:rPr>
        <w:t xml:space="preserve">: P_common </w:t>
      </w:r>
      <w:r w:rsidRPr="00532A24">
        <w:rPr>
          <w:bCs/>
          <w:i/>
          <w:sz w:val="20"/>
        </w:rPr>
        <w:t xml:space="preserve">&lt;= </w:t>
      </w:r>
      <w:r w:rsidRPr="00532A24">
        <w:rPr>
          <w:i/>
          <w:sz w:val="20"/>
        </w:rPr>
        <w:t>P_dedicated is feasible</w:t>
      </w:r>
      <w:r>
        <w:rPr>
          <w:i/>
          <w:sz w:val="20"/>
        </w:rPr>
        <w:t>.</w:t>
      </w:r>
      <w:bookmarkEnd w:id="7"/>
    </w:p>
    <w:p w14:paraId="174B9998" w14:textId="1104F405" w:rsidR="00A33E8E" w:rsidRDefault="00A33E8E" w:rsidP="000551B8">
      <w:pPr>
        <w:pStyle w:val="1"/>
        <w:snapToGrid w:val="0"/>
        <w:spacing w:after="240"/>
        <w:jc w:val="both"/>
        <w:rPr>
          <w:rFonts w:eastAsia="宋体"/>
          <w:lang w:eastAsia="zh-CN"/>
        </w:rPr>
      </w:pPr>
      <w:r>
        <w:rPr>
          <w:rFonts w:eastAsia="宋体" w:hint="eastAsia"/>
          <w:lang w:eastAsia="zh-CN"/>
        </w:rPr>
        <w:t>Conclusion</w:t>
      </w:r>
    </w:p>
    <w:p w14:paraId="4A5029C5" w14:textId="70D80D08" w:rsidR="00FC30F5" w:rsidRDefault="005369EE" w:rsidP="004149A5">
      <w:pPr>
        <w:snapToGrid w:val="0"/>
        <w:spacing w:after="120" w:line="240" w:lineRule="auto"/>
        <w:jc w:val="both"/>
        <w:rPr>
          <w:sz w:val="20"/>
        </w:rPr>
      </w:pPr>
      <w:r w:rsidRPr="004149A5">
        <w:rPr>
          <w:sz w:val="20"/>
        </w:rPr>
        <w:t xml:space="preserve">This contribution provides </w:t>
      </w:r>
      <w:r w:rsidR="00D554FD" w:rsidRPr="004149A5">
        <w:rPr>
          <w:sz w:val="20"/>
        </w:rPr>
        <w:t xml:space="preserve">our </w:t>
      </w:r>
      <w:r w:rsidR="00532A24">
        <w:rPr>
          <w:sz w:val="20"/>
        </w:rPr>
        <w:t xml:space="preserve">additional </w:t>
      </w:r>
      <w:r w:rsidR="004149A5" w:rsidRPr="004149A5">
        <w:rPr>
          <w:sz w:val="20"/>
        </w:rPr>
        <w:t>evaluation results</w:t>
      </w:r>
      <w:r w:rsidR="00D554FD" w:rsidRPr="004149A5">
        <w:rPr>
          <w:sz w:val="20"/>
        </w:rPr>
        <w:t xml:space="preserve"> </w:t>
      </w:r>
      <w:r w:rsidR="00532A24">
        <w:rPr>
          <w:sz w:val="20"/>
        </w:rPr>
        <w:t>for P_common &lt;</w:t>
      </w:r>
      <w:r w:rsidR="00532A24" w:rsidRPr="00532A24">
        <w:rPr>
          <w:sz w:val="20"/>
        </w:rPr>
        <w:t xml:space="preserve"> P_dedicated</w:t>
      </w:r>
      <w:r w:rsidR="00532A24">
        <w:rPr>
          <w:sz w:val="20"/>
        </w:rPr>
        <w:t xml:space="preserve"> </w:t>
      </w:r>
      <w:r w:rsidR="007B5B76">
        <w:rPr>
          <w:sz w:val="20"/>
        </w:rPr>
        <w:t>including observation and proposals</w:t>
      </w:r>
      <w:r w:rsidR="00D554FD" w:rsidRPr="004149A5">
        <w:rPr>
          <w:sz w:val="20"/>
        </w:rPr>
        <w:t>:</w:t>
      </w:r>
    </w:p>
    <w:p w14:paraId="2B78E6F1" w14:textId="4DFEF8A9" w:rsidR="00532A24" w:rsidRPr="00532A24" w:rsidRDefault="00532A24" w:rsidP="004149A5">
      <w:pPr>
        <w:snapToGrid w:val="0"/>
        <w:spacing w:after="120" w:line="240" w:lineRule="auto"/>
        <w:jc w:val="both"/>
        <w:rPr>
          <w:b/>
          <w:sz w:val="20"/>
        </w:rPr>
      </w:pPr>
      <w:r w:rsidRPr="00532A24">
        <w:rPr>
          <w:b/>
          <w:sz w:val="20"/>
        </w:rPr>
        <w:fldChar w:fldCharType="begin"/>
      </w:r>
      <w:r w:rsidRPr="00532A24">
        <w:rPr>
          <w:b/>
          <w:sz w:val="20"/>
        </w:rPr>
        <w:instrText xml:space="preserve"> REF _Ref149862186 \h </w:instrText>
      </w:r>
      <w:r>
        <w:rPr>
          <w:b/>
          <w:sz w:val="20"/>
        </w:rPr>
        <w:instrText xml:space="preserve"> \* MERGEFORMAT </w:instrText>
      </w:r>
      <w:r w:rsidRPr="00532A24">
        <w:rPr>
          <w:b/>
          <w:sz w:val="20"/>
        </w:rPr>
      </w:r>
      <w:r w:rsidRPr="00532A24">
        <w:rPr>
          <w:b/>
          <w:sz w:val="20"/>
        </w:rPr>
        <w:fldChar w:fldCharType="separate"/>
      </w:r>
      <w:r w:rsidRPr="00532A24">
        <w:rPr>
          <w:b/>
          <w:i/>
          <w:sz w:val="20"/>
        </w:rPr>
        <w:t xml:space="preserve">Observation </w:t>
      </w:r>
      <w:r w:rsidRPr="00532A24">
        <w:rPr>
          <w:b/>
          <w:i/>
          <w:noProof/>
          <w:sz w:val="20"/>
        </w:rPr>
        <w:t>1</w:t>
      </w:r>
      <w:r w:rsidRPr="00532A24">
        <w:rPr>
          <w:b/>
          <w:i/>
          <w:sz w:val="20"/>
        </w:rPr>
        <w:t>: P_common = P_dedicated is feasible.</w:t>
      </w:r>
      <w:r w:rsidRPr="00532A24">
        <w:rPr>
          <w:b/>
          <w:sz w:val="20"/>
        </w:rPr>
        <w:fldChar w:fldCharType="end"/>
      </w:r>
    </w:p>
    <w:p w14:paraId="09399224" w14:textId="49964CA7" w:rsidR="00532A24" w:rsidRPr="00532A24" w:rsidRDefault="00532A24" w:rsidP="004149A5">
      <w:pPr>
        <w:snapToGrid w:val="0"/>
        <w:spacing w:after="120" w:line="240" w:lineRule="auto"/>
        <w:jc w:val="both"/>
        <w:rPr>
          <w:b/>
          <w:sz w:val="20"/>
        </w:rPr>
      </w:pPr>
      <w:r w:rsidRPr="00532A24">
        <w:rPr>
          <w:b/>
          <w:sz w:val="20"/>
        </w:rPr>
        <w:fldChar w:fldCharType="begin"/>
      </w:r>
      <w:r w:rsidRPr="00532A24">
        <w:rPr>
          <w:b/>
          <w:sz w:val="20"/>
        </w:rPr>
        <w:instrText xml:space="preserve"> REF _Ref149862190 \h </w:instrText>
      </w:r>
      <w:r>
        <w:rPr>
          <w:b/>
          <w:sz w:val="20"/>
        </w:rPr>
        <w:instrText xml:space="preserve"> \* MERGEFORMAT </w:instrText>
      </w:r>
      <w:r w:rsidRPr="00532A24">
        <w:rPr>
          <w:b/>
          <w:sz w:val="20"/>
        </w:rPr>
      </w:r>
      <w:r w:rsidRPr="00532A24">
        <w:rPr>
          <w:b/>
          <w:sz w:val="20"/>
        </w:rPr>
        <w:fldChar w:fldCharType="separate"/>
      </w:r>
      <w:r w:rsidRPr="00532A24">
        <w:rPr>
          <w:b/>
          <w:i/>
          <w:sz w:val="20"/>
        </w:rPr>
        <w:t xml:space="preserve">Observation </w:t>
      </w:r>
      <w:r w:rsidRPr="00532A24">
        <w:rPr>
          <w:b/>
          <w:i/>
          <w:noProof/>
          <w:sz w:val="20"/>
        </w:rPr>
        <w:t>2</w:t>
      </w:r>
      <w:r w:rsidRPr="00532A24">
        <w:rPr>
          <w:b/>
          <w:i/>
          <w:sz w:val="20"/>
        </w:rPr>
        <w:t xml:space="preserve">: When </w:t>
      </w:r>
      <w:r w:rsidRPr="00532A24">
        <w:rPr>
          <w:b/>
          <w:i/>
          <w:sz w:val="20"/>
          <w:lang w:eastAsia="en-US"/>
        </w:rPr>
        <w:t>P_common&lt; P_dedicated, the evaluated MPR value is no higher than that for P_common= P_dedicated.</w:t>
      </w:r>
      <w:r w:rsidRPr="00532A24">
        <w:rPr>
          <w:b/>
          <w:sz w:val="20"/>
        </w:rPr>
        <w:fldChar w:fldCharType="end"/>
      </w:r>
    </w:p>
    <w:p w14:paraId="2917DB84" w14:textId="260773AB" w:rsidR="00532A24" w:rsidRPr="00532A24" w:rsidRDefault="00532A24" w:rsidP="004149A5">
      <w:pPr>
        <w:snapToGrid w:val="0"/>
        <w:spacing w:after="120" w:line="240" w:lineRule="auto"/>
        <w:jc w:val="both"/>
        <w:rPr>
          <w:b/>
          <w:sz w:val="20"/>
        </w:rPr>
      </w:pPr>
      <w:r w:rsidRPr="00532A24">
        <w:rPr>
          <w:b/>
          <w:sz w:val="20"/>
        </w:rPr>
        <w:fldChar w:fldCharType="begin"/>
      </w:r>
      <w:r w:rsidRPr="00532A24">
        <w:rPr>
          <w:b/>
          <w:sz w:val="20"/>
        </w:rPr>
        <w:instrText xml:space="preserve"> REF _Ref149862196 \h </w:instrText>
      </w:r>
      <w:r>
        <w:rPr>
          <w:b/>
          <w:sz w:val="20"/>
        </w:rPr>
        <w:instrText xml:space="preserve"> \* MERGEFORMAT </w:instrText>
      </w:r>
      <w:r w:rsidRPr="00532A24">
        <w:rPr>
          <w:b/>
          <w:sz w:val="20"/>
        </w:rPr>
      </w:r>
      <w:r w:rsidRPr="00532A24">
        <w:rPr>
          <w:b/>
          <w:sz w:val="20"/>
        </w:rPr>
        <w:fldChar w:fldCharType="separate"/>
      </w:r>
      <w:r w:rsidRPr="00532A24">
        <w:rPr>
          <w:b/>
          <w:i/>
          <w:sz w:val="20"/>
        </w:rPr>
        <w:t xml:space="preserve">Proposal </w:t>
      </w:r>
      <w:r w:rsidRPr="00532A24">
        <w:rPr>
          <w:b/>
          <w:i/>
          <w:noProof/>
          <w:sz w:val="20"/>
        </w:rPr>
        <w:t>1</w:t>
      </w:r>
      <w:r w:rsidRPr="00532A24">
        <w:rPr>
          <w:b/>
          <w:i/>
          <w:sz w:val="20"/>
        </w:rPr>
        <w:t xml:space="preserve">: P_common </w:t>
      </w:r>
      <w:r w:rsidRPr="00532A24">
        <w:rPr>
          <w:b/>
          <w:bCs/>
          <w:i/>
          <w:sz w:val="20"/>
        </w:rPr>
        <w:t xml:space="preserve">&lt;= </w:t>
      </w:r>
      <w:r w:rsidRPr="00532A24">
        <w:rPr>
          <w:b/>
          <w:i/>
          <w:sz w:val="20"/>
        </w:rPr>
        <w:t>P_dedicated is feasible.</w:t>
      </w:r>
      <w:r w:rsidRPr="00532A24">
        <w:rPr>
          <w:b/>
          <w:sz w:val="20"/>
        </w:rPr>
        <w:fldChar w:fldCharType="end"/>
      </w:r>
    </w:p>
    <w:p w14:paraId="1973A0A5" w14:textId="77777777" w:rsidR="00B22DA6" w:rsidRDefault="00B22DA6" w:rsidP="000551B8">
      <w:pPr>
        <w:pStyle w:val="1"/>
        <w:numPr>
          <w:ilvl w:val="0"/>
          <w:numId w:val="0"/>
        </w:numPr>
        <w:snapToGrid w:val="0"/>
        <w:jc w:val="both"/>
        <w:rPr>
          <w:rFonts w:eastAsia="宋体"/>
          <w:lang w:eastAsia="zh-CN"/>
        </w:rPr>
      </w:pPr>
      <w:r>
        <w:t>References</w:t>
      </w:r>
    </w:p>
    <w:p w14:paraId="31A8316A" w14:textId="6B775E46" w:rsidR="00FA4E7C" w:rsidRDefault="00FA4E7C" w:rsidP="000551B8">
      <w:pPr>
        <w:snapToGrid w:val="0"/>
        <w:spacing w:after="120" w:line="240" w:lineRule="auto"/>
        <w:jc w:val="both"/>
        <w:rPr>
          <w:sz w:val="20"/>
        </w:rPr>
      </w:pPr>
      <w:r>
        <w:rPr>
          <w:sz w:val="20"/>
        </w:rPr>
        <w:t>[</w:t>
      </w:r>
      <w:r w:rsidR="005B1925">
        <w:rPr>
          <w:sz w:val="20"/>
        </w:rPr>
        <w:t>1</w:t>
      </w:r>
      <w:r>
        <w:rPr>
          <w:sz w:val="20"/>
        </w:rPr>
        <w:t xml:space="preserve">] </w:t>
      </w:r>
      <w:r w:rsidR="000F1D1F">
        <w:rPr>
          <w:sz w:val="20"/>
        </w:rPr>
        <w:t>R1-2310595</w:t>
      </w:r>
      <w:r w:rsidR="00242C33">
        <w:rPr>
          <w:sz w:val="20"/>
        </w:rPr>
        <w:t xml:space="preserve"> </w:t>
      </w:r>
      <w:r w:rsidR="000F1D1F" w:rsidRPr="000F1D1F">
        <w:rPr>
          <w:sz w:val="20"/>
        </w:rPr>
        <w:t>LS on PSFCH power control</w:t>
      </w:r>
      <w:r>
        <w:rPr>
          <w:sz w:val="20"/>
        </w:rPr>
        <w:t xml:space="preserve">, </w:t>
      </w:r>
      <w:r w:rsidR="000F1D1F" w:rsidRPr="000F1D1F">
        <w:rPr>
          <w:sz w:val="20"/>
        </w:rPr>
        <w:t>RAN1, Huawei</w:t>
      </w:r>
      <w:r w:rsidRPr="00FA4E7C">
        <w:rPr>
          <w:sz w:val="20"/>
        </w:rPr>
        <w:t>.</w:t>
      </w:r>
      <w:r>
        <w:rPr>
          <w:sz w:val="20"/>
        </w:rPr>
        <w:t xml:space="preserve"> </w:t>
      </w:r>
      <w:r w:rsidRPr="00A530D3">
        <w:rPr>
          <w:sz w:val="20"/>
        </w:rPr>
        <w:t>TSG RAN</w:t>
      </w:r>
      <w:r w:rsidR="000F1D1F">
        <w:rPr>
          <w:sz w:val="20"/>
        </w:rPr>
        <w:t>1</w:t>
      </w:r>
      <w:r w:rsidRPr="00A530D3">
        <w:rPr>
          <w:sz w:val="20"/>
        </w:rPr>
        <w:t xml:space="preserve"> Meeting #</w:t>
      </w:r>
      <w:r>
        <w:rPr>
          <w:sz w:val="20"/>
        </w:rPr>
        <w:t>1</w:t>
      </w:r>
      <w:r w:rsidR="000F1D1F">
        <w:rPr>
          <w:sz w:val="20"/>
        </w:rPr>
        <w:t>14</w:t>
      </w:r>
      <w:r w:rsidR="00242C33">
        <w:rPr>
          <w:sz w:val="20"/>
        </w:rPr>
        <w:t>bis</w:t>
      </w:r>
      <w:r w:rsidRPr="00A530D3">
        <w:rPr>
          <w:sz w:val="20"/>
        </w:rPr>
        <w:t xml:space="preserve">, </w:t>
      </w:r>
      <w:r w:rsidR="000F1D1F">
        <w:rPr>
          <w:sz w:val="20"/>
        </w:rPr>
        <w:t>October 9-13</w:t>
      </w:r>
      <w:r w:rsidRPr="00A530D3">
        <w:rPr>
          <w:sz w:val="20"/>
        </w:rPr>
        <w:t>, 202</w:t>
      </w:r>
      <w:r>
        <w:rPr>
          <w:sz w:val="20"/>
        </w:rPr>
        <w:t>3</w:t>
      </w:r>
    </w:p>
    <w:p w14:paraId="0262779A" w14:textId="5217ABFD" w:rsidR="000F1D1F" w:rsidRDefault="000F1D1F" w:rsidP="000F1D1F">
      <w:pPr>
        <w:snapToGrid w:val="0"/>
        <w:spacing w:after="120" w:line="240" w:lineRule="auto"/>
        <w:jc w:val="both"/>
        <w:rPr>
          <w:sz w:val="20"/>
        </w:rPr>
      </w:pPr>
      <w:r>
        <w:rPr>
          <w:sz w:val="20"/>
        </w:rPr>
        <w:t>[2] R4-231</w:t>
      </w:r>
      <w:r w:rsidR="007020AE">
        <w:rPr>
          <w:sz w:val="20"/>
        </w:rPr>
        <w:t>9500</w:t>
      </w:r>
      <w:r>
        <w:rPr>
          <w:sz w:val="20"/>
        </w:rPr>
        <w:t xml:space="preserve"> </w:t>
      </w:r>
      <w:r w:rsidRPr="000F1D1F">
        <w:rPr>
          <w:sz w:val="20"/>
        </w:rPr>
        <w:t>MPR for PSFCH and S-SSB for SL-U</w:t>
      </w:r>
      <w:r>
        <w:rPr>
          <w:sz w:val="20"/>
        </w:rPr>
        <w:t xml:space="preserve">, </w:t>
      </w:r>
      <w:r w:rsidRPr="000F1D1F">
        <w:rPr>
          <w:sz w:val="20"/>
        </w:rPr>
        <w:t>Huawei</w:t>
      </w:r>
      <w:r>
        <w:rPr>
          <w:sz w:val="20"/>
        </w:rPr>
        <w:t>, Hisilicon</w:t>
      </w:r>
      <w:r w:rsidRPr="00FA4E7C">
        <w:rPr>
          <w:sz w:val="20"/>
        </w:rPr>
        <w:t>.</w:t>
      </w:r>
      <w:r>
        <w:rPr>
          <w:sz w:val="20"/>
        </w:rPr>
        <w:t xml:space="preserve"> </w:t>
      </w:r>
      <w:r w:rsidRPr="00A530D3">
        <w:rPr>
          <w:sz w:val="20"/>
        </w:rPr>
        <w:t>TSG RAN</w:t>
      </w:r>
      <w:r>
        <w:rPr>
          <w:sz w:val="20"/>
        </w:rPr>
        <w:t>4</w:t>
      </w:r>
      <w:r w:rsidRPr="00A530D3">
        <w:rPr>
          <w:sz w:val="20"/>
        </w:rPr>
        <w:t xml:space="preserve"> Meeting #</w:t>
      </w:r>
      <w:r>
        <w:rPr>
          <w:sz w:val="20"/>
        </w:rPr>
        <w:t>109</w:t>
      </w:r>
      <w:r w:rsidRPr="00A530D3">
        <w:rPr>
          <w:sz w:val="20"/>
        </w:rPr>
        <w:t xml:space="preserve">, </w:t>
      </w:r>
      <w:r>
        <w:rPr>
          <w:sz w:val="20"/>
        </w:rPr>
        <w:t>November 13-17</w:t>
      </w:r>
      <w:r w:rsidRPr="00A530D3">
        <w:rPr>
          <w:sz w:val="20"/>
        </w:rPr>
        <w:t>, 202</w:t>
      </w:r>
      <w:r>
        <w:rPr>
          <w:sz w:val="20"/>
        </w:rPr>
        <w:t>3</w:t>
      </w:r>
    </w:p>
    <w:p w14:paraId="58871556" w14:textId="77777777" w:rsidR="000F1D1F" w:rsidRDefault="000F1D1F" w:rsidP="000551B8">
      <w:pPr>
        <w:snapToGrid w:val="0"/>
        <w:spacing w:after="120" w:line="240" w:lineRule="auto"/>
        <w:jc w:val="both"/>
        <w:rPr>
          <w:sz w:val="20"/>
        </w:rPr>
      </w:pPr>
    </w:p>
    <w:p w14:paraId="63EDDCE6" w14:textId="77777777" w:rsidR="00C03945" w:rsidRDefault="00C03945" w:rsidP="000551B8">
      <w:pPr>
        <w:snapToGrid w:val="0"/>
        <w:spacing w:after="120" w:line="240" w:lineRule="auto"/>
        <w:jc w:val="both"/>
        <w:rPr>
          <w:sz w:val="20"/>
        </w:rPr>
      </w:pPr>
    </w:p>
    <w:sectPr w:rsidR="00C03945"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27613" w14:textId="77777777" w:rsidR="00092C35" w:rsidRDefault="00092C35" w:rsidP="0052762B">
      <w:r>
        <w:separator/>
      </w:r>
    </w:p>
  </w:endnote>
  <w:endnote w:type="continuationSeparator" w:id="0">
    <w:p w14:paraId="13F80271" w14:textId="77777777" w:rsidR="00092C35" w:rsidRDefault="00092C3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E0620F" w:rsidRDefault="00E0620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6CCCF" w14:textId="77777777" w:rsidR="00092C35" w:rsidRDefault="00092C35" w:rsidP="0052762B">
      <w:r>
        <w:separator/>
      </w:r>
    </w:p>
  </w:footnote>
  <w:footnote w:type="continuationSeparator" w:id="0">
    <w:p w14:paraId="6AE252AB" w14:textId="77777777" w:rsidR="00092C35" w:rsidRDefault="00092C3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B2DF0"/>
    <w:multiLevelType w:val="hybridMultilevel"/>
    <w:tmpl w:val="138A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8"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8"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4"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5F7D90"/>
    <w:multiLevelType w:val="hybridMultilevel"/>
    <w:tmpl w:val="4B740C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5"/>
  </w:num>
  <w:num w:numId="3">
    <w:abstractNumId w:val="43"/>
  </w:num>
  <w:num w:numId="4">
    <w:abstractNumId w:val="63"/>
  </w:num>
  <w:num w:numId="5">
    <w:abstractNumId w:val="1"/>
  </w:num>
  <w:num w:numId="6">
    <w:abstractNumId w:val="62"/>
  </w:num>
  <w:num w:numId="7">
    <w:abstractNumId w:val="28"/>
  </w:num>
  <w:num w:numId="8">
    <w:abstractNumId w:val="50"/>
  </w:num>
  <w:num w:numId="9">
    <w:abstractNumId w:val="68"/>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1"/>
  </w:num>
  <w:num w:numId="19">
    <w:abstractNumId w:val="42"/>
  </w:num>
  <w:num w:numId="20">
    <w:abstractNumId w:val="40"/>
  </w:num>
  <w:num w:numId="21">
    <w:abstractNumId w:val="25"/>
  </w:num>
  <w:num w:numId="22">
    <w:abstractNumId w:val="10"/>
  </w:num>
  <w:num w:numId="23">
    <w:abstractNumId w:val="38"/>
  </w:num>
  <w:num w:numId="24">
    <w:abstractNumId w:val="61"/>
  </w:num>
  <w:num w:numId="25">
    <w:abstractNumId w:val="14"/>
  </w:num>
  <w:num w:numId="26">
    <w:abstractNumId w:val="60"/>
  </w:num>
  <w:num w:numId="27">
    <w:abstractNumId w:val="55"/>
  </w:num>
  <w:num w:numId="28">
    <w:abstractNumId w:val="29"/>
  </w:num>
  <w:num w:numId="29">
    <w:abstractNumId w:val="67"/>
  </w:num>
  <w:num w:numId="30">
    <w:abstractNumId w:val="44"/>
  </w:num>
  <w:num w:numId="31">
    <w:abstractNumId w:val="27"/>
  </w:num>
  <w:num w:numId="32">
    <w:abstractNumId w:val="51"/>
  </w:num>
  <w:num w:numId="33">
    <w:abstractNumId w:val="12"/>
  </w:num>
  <w:num w:numId="34">
    <w:abstractNumId w:val="15"/>
  </w:num>
  <w:num w:numId="35">
    <w:abstractNumId w:val="53"/>
  </w:num>
  <w:num w:numId="36">
    <w:abstractNumId w:val="30"/>
  </w:num>
  <w:num w:numId="37">
    <w:abstractNumId w:val="13"/>
  </w:num>
  <w:num w:numId="38">
    <w:abstractNumId w:val="47"/>
  </w:num>
  <w:num w:numId="39">
    <w:abstractNumId w:val="6"/>
  </w:num>
  <w:num w:numId="40">
    <w:abstractNumId w:val="41"/>
  </w:num>
  <w:num w:numId="41">
    <w:abstractNumId w:val="26"/>
  </w:num>
  <w:num w:numId="42">
    <w:abstractNumId w:val="22"/>
  </w:num>
  <w:num w:numId="43">
    <w:abstractNumId w:val="32"/>
  </w:num>
  <w:num w:numId="44">
    <w:abstractNumId w:val="54"/>
  </w:num>
  <w:num w:numId="45">
    <w:abstractNumId w:val="4"/>
  </w:num>
  <w:num w:numId="46">
    <w:abstractNumId w:val="46"/>
  </w:num>
  <w:num w:numId="47">
    <w:abstractNumId w:val="56"/>
  </w:num>
  <w:num w:numId="48">
    <w:abstractNumId w:val="18"/>
  </w:num>
  <w:num w:numId="49">
    <w:abstractNumId w:val="14"/>
  </w:num>
  <w:num w:numId="50">
    <w:abstractNumId w:val="14"/>
  </w:num>
  <w:num w:numId="51">
    <w:abstractNumId w:val="59"/>
  </w:num>
  <w:num w:numId="52">
    <w:abstractNumId w:val="49"/>
  </w:num>
  <w:num w:numId="53">
    <w:abstractNumId w:val="34"/>
  </w:num>
  <w:num w:numId="54">
    <w:abstractNumId w:val="52"/>
  </w:num>
  <w:num w:numId="55">
    <w:abstractNumId w:val="19"/>
  </w:num>
  <w:num w:numId="56">
    <w:abstractNumId w:val="23"/>
  </w:num>
  <w:num w:numId="57">
    <w:abstractNumId w:val="58"/>
  </w:num>
  <w:num w:numId="58">
    <w:abstractNumId w:val="37"/>
  </w:num>
  <w:num w:numId="59">
    <w:abstractNumId w:val="7"/>
  </w:num>
  <w:num w:numId="60">
    <w:abstractNumId w:val="39"/>
  </w:num>
  <w:num w:numId="61">
    <w:abstractNumId w:val="11"/>
  </w:num>
  <w:num w:numId="62">
    <w:abstractNumId w:val="24"/>
  </w:num>
  <w:num w:numId="63">
    <w:abstractNumId w:val="48"/>
  </w:num>
  <w:num w:numId="64">
    <w:abstractNumId w:val="5"/>
  </w:num>
  <w:num w:numId="65">
    <w:abstractNumId w:val="45"/>
  </w:num>
  <w:num w:numId="66">
    <w:abstractNumId w:val="8"/>
  </w:num>
  <w:num w:numId="67">
    <w:abstractNumId w:val="64"/>
  </w:num>
  <w:num w:numId="68">
    <w:abstractNumId w:val="20"/>
  </w:num>
  <w:num w:numId="69">
    <w:abstractNumId w:val="57"/>
  </w:num>
  <w:num w:numId="70">
    <w:abstractNumId w:val="3"/>
  </w:num>
  <w:num w:numId="71">
    <w:abstractNumId w:val="33"/>
  </w:num>
  <w:num w:numId="72">
    <w:abstractNumId w:val="65"/>
  </w:num>
  <w:num w:numId="73">
    <w:abstractNumId w:val="36"/>
  </w:num>
  <w:num w:numId="74">
    <w:abstractNumId w:val="6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6C2"/>
    <w:rsid w:val="00026904"/>
    <w:rsid w:val="00026A59"/>
    <w:rsid w:val="00026F5D"/>
    <w:rsid w:val="0002723D"/>
    <w:rsid w:val="00027E56"/>
    <w:rsid w:val="00031162"/>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372BF"/>
    <w:rsid w:val="000402AB"/>
    <w:rsid w:val="00040C0D"/>
    <w:rsid w:val="000414BB"/>
    <w:rsid w:val="000417B5"/>
    <w:rsid w:val="00041AF5"/>
    <w:rsid w:val="0004270D"/>
    <w:rsid w:val="00042EB0"/>
    <w:rsid w:val="00043B04"/>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B8"/>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BC4"/>
    <w:rsid w:val="00073D2A"/>
    <w:rsid w:val="00073DD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C35"/>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1D1F"/>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8"/>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65B"/>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3DC"/>
    <w:rsid w:val="00172DAA"/>
    <w:rsid w:val="00173465"/>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4FB"/>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472"/>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FE"/>
    <w:rsid w:val="001E0870"/>
    <w:rsid w:val="001E08CE"/>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1E6"/>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D2"/>
    <w:rsid w:val="00237800"/>
    <w:rsid w:val="00237AE8"/>
    <w:rsid w:val="0024014F"/>
    <w:rsid w:val="00240F78"/>
    <w:rsid w:val="0024120C"/>
    <w:rsid w:val="002415BD"/>
    <w:rsid w:val="00241962"/>
    <w:rsid w:val="00241C6C"/>
    <w:rsid w:val="00241EC6"/>
    <w:rsid w:val="00242C33"/>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08E"/>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0BD"/>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860"/>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787"/>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7F3"/>
    <w:rsid w:val="00331B0D"/>
    <w:rsid w:val="00331F60"/>
    <w:rsid w:val="00332A3B"/>
    <w:rsid w:val="00332E63"/>
    <w:rsid w:val="0033353B"/>
    <w:rsid w:val="0033380C"/>
    <w:rsid w:val="003340DC"/>
    <w:rsid w:val="003343B0"/>
    <w:rsid w:val="003348A3"/>
    <w:rsid w:val="003350A5"/>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67EA1"/>
    <w:rsid w:val="00370158"/>
    <w:rsid w:val="00370245"/>
    <w:rsid w:val="003707AF"/>
    <w:rsid w:val="00371627"/>
    <w:rsid w:val="00372830"/>
    <w:rsid w:val="00372B33"/>
    <w:rsid w:val="00372C70"/>
    <w:rsid w:val="00372F6D"/>
    <w:rsid w:val="003735E2"/>
    <w:rsid w:val="0037387D"/>
    <w:rsid w:val="00373BE6"/>
    <w:rsid w:val="00373EA6"/>
    <w:rsid w:val="0037467D"/>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13"/>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7AF"/>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9A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C73"/>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15A"/>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894"/>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B9F"/>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7E9"/>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A1F"/>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2A24"/>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909"/>
    <w:rsid w:val="00565C9D"/>
    <w:rsid w:val="005662C6"/>
    <w:rsid w:val="00566558"/>
    <w:rsid w:val="00566FFF"/>
    <w:rsid w:val="005677B6"/>
    <w:rsid w:val="00570A52"/>
    <w:rsid w:val="00570B4C"/>
    <w:rsid w:val="0057170A"/>
    <w:rsid w:val="00571E84"/>
    <w:rsid w:val="00572053"/>
    <w:rsid w:val="00572570"/>
    <w:rsid w:val="005726D7"/>
    <w:rsid w:val="00572A4C"/>
    <w:rsid w:val="00572BF7"/>
    <w:rsid w:val="00573284"/>
    <w:rsid w:val="0057333E"/>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925"/>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0EF"/>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0EE"/>
    <w:rsid w:val="005E423C"/>
    <w:rsid w:val="005E4410"/>
    <w:rsid w:val="005E4829"/>
    <w:rsid w:val="005E4EA1"/>
    <w:rsid w:val="005E5E8F"/>
    <w:rsid w:val="005E611E"/>
    <w:rsid w:val="005E676A"/>
    <w:rsid w:val="005E6796"/>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554"/>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8E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B20"/>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C0069"/>
    <w:rsid w:val="006C035F"/>
    <w:rsid w:val="006C13E4"/>
    <w:rsid w:val="006C146A"/>
    <w:rsid w:val="006C1704"/>
    <w:rsid w:val="006C251C"/>
    <w:rsid w:val="006C252A"/>
    <w:rsid w:val="006C270C"/>
    <w:rsid w:val="006C2711"/>
    <w:rsid w:val="006C3804"/>
    <w:rsid w:val="006C3BAC"/>
    <w:rsid w:val="006C3E81"/>
    <w:rsid w:val="006C43FA"/>
    <w:rsid w:val="006C4547"/>
    <w:rsid w:val="006C5695"/>
    <w:rsid w:val="006C59F3"/>
    <w:rsid w:val="006C64E5"/>
    <w:rsid w:val="006C69F1"/>
    <w:rsid w:val="006C6E8D"/>
    <w:rsid w:val="006C7AB6"/>
    <w:rsid w:val="006D07F7"/>
    <w:rsid w:val="006D0DAB"/>
    <w:rsid w:val="006D135E"/>
    <w:rsid w:val="006D1397"/>
    <w:rsid w:val="006D16AD"/>
    <w:rsid w:val="006D1AB2"/>
    <w:rsid w:val="006D1FD3"/>
    <w:rsid w:val="006D239C"/>
    <w:rsid w:val="006D25C7"/>
    <w:rsid w:val="006D31C3"/>
    <w:rsid w:val="006D408E"/>
    <w:rsid w:val="006D478A"/>
    <w:rsid w:val="006D4D8C"/>
    <w:rsid w:val="006D57ED"/>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0AE"/>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25AE"/>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74"/>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A42"/>
    <w:rsid w:val="007B3B74"/>
    <w:rsid w:val="007B3C0B"/>
    <w:rsid w:val="007B3E3C"/>
    <w:rsid w:val="007B3E89"/>
    <w:rsid w:val="007B5B76"/>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28"/>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1EF"/>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4A2"/>
    <w:rsid w:val="008437FF"/>
    <w:rsid w:val="008444F9"/>
    <w:rsid w:val="0084482E"/>
    <w:rsid w:val="00844EA3"/>
    <w:rsid w:val="00844ED4"/>
    <w:rsid w:val="008453A5"/>
    <w:rsid w:val="00845B9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3DF9"/>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1A3D"/>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4CDE"/>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569"/>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973"/>
    <w:rsid w:val="00983CB4"/>
    <w:rsid w:val="009845C3"/>
    <w:rsid w:val="009848B8"/>
    <w:rsid w:val="00984B50"/>
    <w:rsid w:val="00984CCD"/>
    <w:rsid w:val="00985FFE"/>
    <w:rsid w:val="00986013"/>
    <w:rsid w:val="009860A7"/>
    <w:rsid w:val="009865DF"/>
    <w:rsid w:val="0098666B"/>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B9"/>
    <w:rsid w:val="009A78F4"/>
    <w:rsid w:val="009B097E"/>
    <w:rsid w:val="009B0E52"/>
    <w:rsid w:val="009B1168"/>
    <w:rsid w:val="009B14B2"/>
    <w:rsid w:val="009B16F2"/>
    <w:rsid w:val="009B1A96"/>
    <w:rsid w:val="009B228B"/>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7"/>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5A8"/>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A8"/>
    <w:rsid w:val="00A23DEF"/>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6B"/>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936"/>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98E"/>
    <w:rsid w:val="00AD0A52"/>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40A"/>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39E"/>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87D"/>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7A"/>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1E41"/>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945"/>
    <w:rsid w:val="00C03D11"/>
    <w:rsid w:val="00C0443F"/>
    <w:rsid w:val="00C04B37"/>
    <w:rsid w:val="00C04D7B"/>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59A8"/>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631"/>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5E3"/>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5FA4"/>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EEE"/>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DF"/>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92FD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3D"/>
    <w:rsid w:val="00DD2FE0"/>
    <w:rsid w:val="00DD3168"/>
    <w:rsid w:val="00DD3255"/>
    <w:rsid w:val="00DD3B98"/>
    <w:rsid w:val="00DD43CC"/>
    <w:rsid w:val="00DD4D95"/>
    <w:rsid w:val="00DD4F6D"/>
    <w:rsid w:val="00DD58F8"/>
    <w:rsid w:val="00DD6ADD"/>
    <w:rsid w:val="00DD709E"/>
    <w:rsid w:val="00DD7820"/>
    <w:rsid w:val="00DD7BF3"/>
    <w:rsid w:val="00DD7C2F"/>
    <w:rsid w:val="00DE0013"/>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3A7C"/>
    <w:rsid w:val="00E0464B"/>
    <w:rsid w:val="00E048BB"/>
    <w:rsid w:val="00E04DB1"/>
    <w:rsid w:val="00E050B5"/>
    <w:rsid w:val="00E0620F"/>
    <w:rsid w:val="00E07C0A"/>
    <w:rsid w:val="00E07F41"/>
    <w:rsid w:val="00E10D65"/>
    <w:rsid w:val="00E11A21"/>
    <w:rsid w:val="00E12243"/>
    <w:rsid w:val="00E123DB"/>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2A1"/>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3FAC"/>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272"/>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4E6D"/>
    <w:rsid w:val="00ED5CC0"/>
    <w:rsid w:val="00ED5D50"/>
    <w:rsid w:val="00ED6BC8"/>
    <w:rsid w:val="00ED6C02"/>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22A"/>
    <w:rsid w:val="00EF16AF"/>
    <w:rsid w:val="00EF20F9"/>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4EB2"/>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AA4"/>
    <w:rsid w:val="00F03B76"/>
    <w:rsid w:val="00F03CAF"/>
    <w:rsid w:val="00F03D26"/>
    <w:rsid w:val="00F040DE"/>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3B1"/>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B99"/>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434"/>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E7C"/>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D7A"/>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6C02"/>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5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uiPriority w:val="99"/>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qFormat/>
    <w:rsid w:val="00123224"/>
    <w:rPr>
      <w:rFonts w:eastAsia="宋体"/>
      <w:noProof/>
      <w:sz w:val="22"/>
      <w:lang w:val="en-GB"/>
    </w:rPr>
  </w:style>
  <w:style w:type="table" w:customStyle="1" w:styleId="110">
    <w:name w:val="网格型11"/>
    <w:basedOn w:val="a3"/>
    <w:next w:val="af8"/>
    <w:qFormat/>
    <w:rsid w:val="006C7AB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2CFC2-6FA7-482C-B9D6-9335EB8BA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416</Words>
  <Characters>2570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2023-11-03T12:14:00Z</dcterms:created>
  <dcterms:modified xsi:type="dcterms:W3CDTF">2023-11-03T12:14:00Z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(3)3a7sk4GnyxHdSrR/ixQQ/sfiX9rIZeLPk5GfSiNk8EdaWinh0xWZDXcgNS9CeuLpntUCAy72
Nkky3rtvRnaahjOMnzk10fZu0PDo3o1H0lO7AUKGN1/wCswRRn7oK40mxcRyK8NumDD0SEEP
CyQJuySDbjLIcTFRNL94Ce4UkMuVXHaWZBpBEFy79cGZpxxn7CNQygMGGDYcbMEtp6Mf179L
B5vSIow3L0HuB4ZyX7</vt:lpwstr>
  </property>
  <property fmtid="{D5CDD505-2E9C-101B-9397-08002B2CF9AE}" pid="15" name="_2015_ms_pID_725343_00">
    <vt:lpwstr>_2015_ms_pID_725343</vt:lpwstr>
  </property>
  <property fmtid="{D5CDD505-2E9C-101B-9397-08002B2CF9AE}" pid="16" name="_2015_ms_pID_7253431">
    <vt:lpwstr>arL4amiE6grKwC3grQS9GIjK689hxnUjv3tEiMV4HUPqMVD+FSh2FC
HtHLdOqFUtZOxfrGfNeY9ikQ4d/NtUsMkSSMzMyWXhDBzT4bfSfqRQqRwYSJd4YxzsicCarT
SQocw9wZfbPTeJ5S5UJev0cZh/Yh+SjFHHksc4CpVEXvpfpbThU8Xq2uQVcfrmMEtg3fbQX/
QzF8raR6BEQQ9wJiJEG+dtawgw5eLrSFCmwc</vt:lpwstr>
  </property>
  <property fmtid="{D5CDD505-2E9C-101B-9397-08002B2CF9AE}" pid="17" name="_2015_ms_pID_7253431_00">
    <vt:lpwstr>_2015_ms_pID_7253431</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1698941888</vt:lpwstr>
  </property>
</Properties>
</file>